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9673" w14:textId="77777777" w:rsidR="000F31AA" w:rsidRDefault="000F31AA">
      <w:pPr>
        <w:pStyle w:val="Corptext"/>
        <w:rPr>
          <w:rFonts w:ascii="Times New Roman"/>
        </w:rPr>
      </w:pPr>
    </w:p>
    <w:p w14:paraId="55DA939E" w14:textId="77777777" w:rsidR="000F31AA" w:rsidRDefault="000F31AA">
      <w:pPr>
        <w:pStyle w:val="Corptext"/>
        <w:rPr>
          <w:rFonts w:ascii="Times New Roman"/>
        </w:rPr>
      </w:pPr>
    </w:p>
    <w:p w14:paraId="3D5DE612" w14:textId="77777777" w:rsidR="000F31AA" w:rsidRDefault="000F31AA">
      <w:pPr>
        <w:pStyle w:val="Corptext"/>
        <w:spacing w:before="86"/>
        <w:rPr>
          <w:rFonts w:ascii="Times New Roman"/>
        </w:rPr>
      </w:pPr>
    </w:p>
    <w:p w14:paraId="565019ED" w14:textId="77777777" w:rsidR="000F31AA" w:rsidRDefault="00E049B1">
      <w:pPr>
        <w:tabs>
          <w:tab w:val="left" w:pos="2835"/>
        </w:tabs>
        <w:ind w:left="471"/>
        <w:rPr>
          <w:sz w:val="26"/>
        </w:rPr>
      </w:pPr>
      <w:r>
        <w:rPr>
          <w:color w:val="0D4093"/>
          <w:spacing w:val="-2"/>
          <w:w w:val="90"/>
          <w:sz w:val="18"/>
        </w:rPr>
        <w:t>INFORMAŢII</w:t>
      </w:r>
      <w:r>
        <w:rPr>
          <w:color w:val="0D4093"/>
          <w:spacing w:val="-6"/>
          <w:w w:val="90"/>
          <w:sz w:val="18"/>
        </w:rPr>
        <w:t xml:space="preserve"> </w:t>
      </w:r>
      <w:r>
        <w:rPr>
          <w:color w:val="0D4093"/>
          <w:spacing w:val="-2"/>
          <w:sz w:val="18"/>
        </w:rPr>
        <w:t>PERSONALE</w:t>
      </w:r>
      <w:r>
        <w:rPr>
          <w:color w:val="0D4093"/>
          <w:sz w:val="18"/>
        </w:rPr>
        <w:tab/>
      </w:r>
      <w:r>
        <w:rPr>
          <w:color w:val="3E3937"/>
          <w:spacing w:val="-5"/>
          <w:sz w:val="26"/>
        </w:rPr>
        <w:t>Adrian</w:t>
      </w:r>
      <w:r>
        <w:rPr>
          <w:color w:val="3E3937"/>
          <w:spacing w:val="-8"/>
          <w:sz w:val="26"/>
        </w:rPr>
        <w:t xml:space="preserve"> </w:t>
      </w:r>
      <w:proofErr w:type="spellStart"/>
      <w:r>
        <w:rPr>
          <w:color w:val="3E3937"/>
          <w:spacing w:val="-2"/>
          <w:sz w:val="26"/>
        </w:rPr>
        <w:t>Goldis</w:t>
      </w:r>
      <w:proofErr w:type="spellEnd"/>
    </w:p>
    <w:p w14:paraId="59FF8DAF" w14:textId="77777777" w:rsidR="000F31AA" w:rsidRDefault="000F31AA">
      <w:pPr>
        <w:pStyle w:val="Corptext"/>
        <w:spacing w:before="40"/>
      </w:pPr>
    </w:p>
    <w:p w14:paraId="3BEB64B1" w14:textId="77777777" w:rsidR="007020D2" w:rsidRDefault="007020D2">
      <w:pPr>
        <w:pStyle w:val="Corptext"/>
        <w:spacing w:line="362" w:lineRule="auto"/>
        <w:ind w:left="2834" w:right="3290"/>
        <w:rPr>
          <w:rFonts w:ascii="Times New Roman" w:hAnsi="Times New Roman"/>
          <w:spacing w:val="73"/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2A440D19" wp14:editId="0FB72F3C">
            <wp:extent cx="2154803" cy="1674975"/>
            <wp:effectExtent l="0" t="0" r="0" b="1905"/>
            <wp:docPr id="2" name="Picture 2" descr="Imagine căutată viz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e căutată vizu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60" cy="167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9B1">
        <w:rPr>
          <w:noProof/>
          <w:position w:val="-5"/>
          <w:lang w:val="en-GB" w:eastAsia="en-GB"/>
        </w:rPr>
        <w:drawing>
          <wp:inline distT="0" distB="0" distL="0" distR="0" wp14:anchorId="019BB84A" wp14:editId="4DF997CB">
            <wp:extent cx="121919" cy="1435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9B1">
        <w:rPr>
          <w:rFonts w:ascii="Times New Roman" w:hAnsi="Times New Roman"/>
          <w:spacing w:val="73"/>
          <w:sz w:val="20"/>
        </w:rPr>
        <w:t xml:space="preserve"> </w:t>
      </w:r>
    </w:p>
    <w:p w14:paraId="5082A647" w14:textId="77777777" w:rsidR="007020D2" w:rsidRDefault="00E049B1">
      <w:pPr>
        <w:pStyle w:val="Corptext"/>
        <w:spacing w:line="362" w:lineRule="auto"/>
        <w:ind w:left="2834" w:right="3290"/>
        <w:rPr>
          <w:color w:val="3E3937"/>
          <w:spacing w:val="-6"/>
        </w:rPr>
      </w:pPr>
      <w:r>
        <w:rPr>
          <w:color w:val="3E3937"/>
          <w:spacing w:val="-6"/>
        </w:rPr>
        <w:t>Str.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Lucian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Blaga,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nr.4,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300002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(România)</w:t>
      </w:r>
    </w:p>
    <w:p w14:paraId="3F31D2AD" w14:textId="77777777" w:rsidR="000F31AA" w:rsidRDefault="00E049B1">
      <w:pPr>
        <w:pStyle w:val="Corptext"/>
        <w:spacing w:line="362" w:lineRule="auto"/>
        <w:ind w:left="2834" w:right="3290"/>
      </w:pPr>
      <w:r>
        <w:rPr>
          <w:color w:val="3E3937"/>
          <w:spacing w:val="-6"/>
        </w:rPr>
        <w:t xml:space="preserve"> </w:t>
      </w:r>
      <w:r>
        <w:rPr>
          <w:noProof/>
          <w:color w:val="3E3937"/>
          <w:position w:val="-2"/>
          <w:lang w:val="en-GB" w:eastAsia="en-GB"/>
        </w:rPr>
        <w:drawing>
          <wp:inline distT="0" distB="0" distL="0" distR="0" wp14:anchorId="7B412754" wp14:editId="0D8EABFE">
            <wp:extent cx="125730" cy="1282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E3937"/>
          <w:spacing w:val="80"/>
        </w:rPr>
        <w:t xml:space="preserve"> </w:t>
      </w:r>
      <w:r>
        <w:rPr>
          <w:color w:val="3E3937"/>
        </w:rPr>
        <w:t>+0722410712</w:t>
      </w:r>
    </w:p>
    <w:p w14:paraId="756C0B5D" w14:textId="77777777" w:rsidR="000F31AA" w:rsidRDefault="00E049B1">
      <w:pPr>
        <w:pStyle w:val="Corptext"/>
        <w:spacing w:before="27"/>
        <w:ind w:left="2834"/>
      </w:pPr>
      <w:r>
        <w:rPr>
          <w:noProof/>
          <w:position w:val="-2"/>
          <w:lang w:val="en-GB" w:eastAsia="en-GB"/>
        </w:rPr>
        <w:drawing>
          <wp:inline distT="0" distB="0" distL="0" distR="0" wp14:anchorId="3568E719" wp14:editId="147669ED">
            <wp:extent cx="125730" cy="12557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hyperlink r:id="rId11">
        <w:r>
          <w:rPr>
            <w:color w:val="3E3937"/>
          </w:rPr>
          <w:t>goldisadi@yahoo.com</w:t>
        </w:r>
      </w:hyperlink>
    </w:p>
    <w:p w14:paraId="4CFCEACB" w14:textId="77777777" w:rsidR="000F31AA" w:rsidRDefault="000F31AA">
      <w:pPr>
        <w:pStyle w:val="Corptext"/>
        <w:spacing w:before="164"/>
        <w:rPr>
          <w:sz w:val="20"/>
        </w:rPr>
      </w:pPr>
    </w:p>
    <w:p w14:paraId="1DC838E7" w14:textId="77777777" w:rsidR="00C03479" w:rsidRDefault="00C03479">
      <w:pPr>
        <w:pStyle w:val="Corptext"/>
        <w:spacing w:before="147"/>
      </w:pPr>
    </w:p>
    <w:p w14:paraId="253BB084" w14:textId="77777777" w:rsidR="000F31AA" w:rsidRDefault="00E049B1">
      <w:pPr>
        <w:pStyle w:val="Corptext"/>
        <w:tabs>
          <w:tab w:val="left" w:pos="2835"/>
        </w:tabs>
        <w:ind w:left="102"/>
        <w:rPr>
          <w:position w:val="-3"/>
        </w:rPr>
      </w:pPr>
      <w:r>
        <w:rPr>
          <w:color w:val="0D4093"/>
          <w:spacing w:val="-2"/>
          <w:w w:val="90"/>
        </w:rPr>
        <w:t>EXPERIENŢA</w:t>
      </w:r>
      <w:r>
        <w:rPr>
          <w:color w:val="0D4093"/>
          <w:spacing w:val="-8"/>
          <w:w w:val="90"/>
        </w:rPr>
        <w:t xml:space="preserve"> </w:t>
      </w:r>
      <w:r>
        <w:rPr>
          <w:color w:val="0D4093"/>
          <w:spacing w:val="-2"/>
        </w:rPr>
        <w:t>PROFESIONALĂ</w:t>
      </w:r>
      <w:r>
        <w:rPr>
          <w:color w:val="0D4093"/>
        </w:rPr>
        <w:tab/>
      </w:r>
      <w:r>
        <w:rPr>
          <w:noProof/>
          <w:color w:val="0D4093"/>
          <w:position w:val="-3"/>
          <w:lang w:val="en-GB" w:eastAsia="en-GB"/>
        </w:rPr>
        <w:drawing>
          <wp:inline distT="0" distB="0" distL="0" distR="0" wp14:anchorId="1DCA5349" wp14:editId="75E9D51C">
            <wp:extent cx="4787899" cy="889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6D13" w14:textId="77777777" w:rsidR="000F31AA" w:rsidRDefault="00E049B1">
      <w:pPr>
        <w:tabs>
          <w:tab w:val="left" w:pos="2835"/>
        </w:tabs>
        <w:spacing w:before="189"/>
        <w:ind w:left="1694"/>
      </w:pPr>
      <w:r>
        <w:rPr>
          <w:color w:val="0D4093"/>
          <w:spacing w:val="-2"/>
          <w:position w:val="1"/>
          <w:sz w:val="18"/>
        </w:rPr>
        <w:t>1989–1994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rezident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Medicina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Interna</w:t>
      </w:r>
    </w:p>
    <w:p w14:paraId="653869C9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6"/>
        </w:rPr>
        <w:t>Spitalul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Clinic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Judetean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Urgenta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"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Pius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Brinzeu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5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(România)</w:t>
      </w:r>
    </w:p>
    <w:p w14:paraId="403F35D6" w14:textId="77777777" w:rsidR="000F31AA" w:rsidRDefault="000F31AA">
      <w:pPr>
        <w:pStyle w:val="Corptext"/>
      </w:pPr>
    </w:p>
    <w:p w14:paraId="54012935" w14:textId="77777777" w:rsidR="000F31AA" w:rsidRDefault="000F31AA">
      <w:pPr>
        <w:pStyle w:val="Corptext"/>
        <w:spacing w:before="29"/>
      </w:pPr>
    </w:p>
    <w:p w14:paraId="4B96C79F" w14:textId="77777777" w:rsidR="000F31AA" w:rsidRDefault="00E049B1">
      <w:pPr>
        <w:tabs>
          <w:tab w:val="left" w:pos="2835"/>
        </w:tabs>
        <w:ind w:left="1694"/>
      </w:pPr>
      <w:r>
        <w:rPr>
          <w:color w:val="0D4093"/>
          <w:spacing w:val="-2"/>
          <w:position w:val="1"/>
          <w:sz w:val="18"/>
        </w:rPr>
        <w:t>1994–1997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rezident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Gastroenterolog</w:t>
      </w:r>
    </w:p>
    <w:p w14:paraId="7274F1C8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6"/>
        </w:rPr>
        <w:t>Spitalul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Clinic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Judetean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Urgenta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"Pius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Brinzeu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6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(România)</w:t>
      </w:r>
    </w:p>
    <w:p w14:paraId="0B6C6964" w14:textId="77777777" w:rsidR="000F31AA" w:rsidRDefault="000F31AA">
      <w:pPr>
        <w:pStyle w:val="Corptext"/>
      </w:pPr>
    </w:p>
    <w:p w14:paraId="5913CBD0" w14:textId="77777777" w:rsidR="000F31AA" w:rsidRDefault="000F31AA">
      <w:pPr>
        <w:pStyle w:val="Corptext"/>
        <w:spacing w:before="29"/>
      </w:pPr>
    </w:p>
    <w:p w14:paraId="677EC406" w14:textId="77777777" w:rsidR="000F31AA" w:rsidRDefault="00E049B1">
      <w:pPr>
        <w:tabs>
          <w:tab w:val="left" w:pos="2835"/>
        </w:tabs>
        <w:ind w:left="1694"/>
      </w:pPr>
      <w:r>
        <w:rPr>
          <w:color w:val="0D4093"/>
          <w:spacing w:val="-2"/>
          <w:position w:val="1"/>
          <w:sz w:val="18"/>
        </w:rPr>
        <w:t>1991–1994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7"/>
        </w:rPr>
        <w:t>Preparator</w:t>
      </w:r>
      <w:r>
        <w:rPr>
          <w:color w:val="0D4093"/>
          <w:spacing w:val="-1"/>
        </w:rPr>
        <w:t xml:space="preserve"> </w:t>
      </w:r>
      <w:r>
        <w:rPr>
          <w:color w:val="0D4093"/>
          <w:spacing w:val="-2"/>
        </w:rPr>
        <w:t>Universitar</w:t>
      </w:r>
    </w:p>
    <w:p w14:paraId="053315BE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Farmacie"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Victor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5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13D5BB4B" w14:textId="77777777" w:rsidR="000F31AA" w:rsidRDefault="000F31AA">
      <w:pPr>
        <w:pStyle w:val="Corptext"/>
      </w:pPr>
    </w:p>
    <w:p w14:paraId="097EF89A" w14:textId="77777777" w:rsidR="000F31AA" w:rsidRDefault="000F31AA">
      <w:pPr>
        <w:pStyle w:val="Corptext"/>
        <w:spacing w:before="29"/>
      </w:pPr>
    </w:p>
    <w:p w14:paraId="6713E2F1" w14:textId="77777777" w:rsidR="000F31AA" w:rsidRDefault="00E049B1">
      <w:pPr>
        <w:tabs>
          <w:tab w:val="left" w:pos="2835"/>
        </w:tabs>
        <w:ind w:left="1694"/>
      </w:pPr>
      <w:r>
        <w:rPr>
          <w:color w:val="0D4093"/>
          <w:spacing w:val="-2"/>
          <w:position w:val="1"/>
          <w:sz w:val="18"/>
        </w:rPr>
        <w:t>1994–2001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7"/>
        </w:rPr>
        <w:t>Asistent</w:t>
      </w:r>
      <w:r>
        <w:rPr>
          <w:color w:val="0D4093"/>
          <w:spacing w:val="-1"/>
        </w:rPr>
        <w:t xml:space="preserve"> </w:t>
      </w:r>
      <w:r>
        <w:rPr>
          <w:color w:val="0D4093"/>
          <w:spacing w:val="-2"/>
        </w:rPr>
        <w:t>Universitar</w:t>
      </w:r>
    </w:p>
    <w:p w14:paraId="00F61DD5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"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Victor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7CE32587" w14:textId="77777777" w:rsidR="000F31AA" w:rsidRDefault="000F31AA">
      <w:pPr>
        <w:pStyle w:val="Corptext"/>
      </w:pPr>
    </w:p>
    <w:p w14:paraId="3123B23E" w14:textId="77777777" w:rsidR="000F31AA" w:rsidRDefault="000F31AA">
      <w:pPr>
        <w:pStyle w:val="Corptext"/>
        <w:spacing w:before="29"/>
      </w:pPr>
    </w:p>
    <w:p w14:paraId="4179BFD4" w14:textId="77777777" w:rsidR="000F31AA" w:rsidRDefault="00E049B1">
      <w:pPr>
        <w:pStyle w:val="Titlu1"/>
        <w:tabs>
          <w:tab w:val="left" w:pos="2835"/>
        </w:tabs>
        <w:ind w:left="1694"/>
      </w:pPr>
      <w:r>
        <w:rPr>
          <w:color w:val="0D4093"/>
          <w:spacing w:val="-2"/>
          <w:position w:val="1"/>
          <w:sz w:val="18"/>
        </w:rPr>
        <w:t>1994–1998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specialist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medicina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Interna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confirmat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prin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Ordin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Ministerului</w:t>
      </w:r>
      <w:r>
        <w:rPr>
          <w:color w:val="0D4093"/>
          <w:spacing w:val="-9"/>
        </w:rPr>
        <w:t xml:space="preserve"> </w:t>
      </w:r>
      <w:proofErr w:type="spellStart"/>
      <w:r>
        <w:rPr>
          <w:color w:val="0D4093"/>
          <w:spacing w:val="-6"/>
        </w:rPr>
        <w:t>Sanatatii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cu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nr</w:t>
      </w:r>
      <w:r>
        <w:rPr>
          <w:color w:val="0D4093"/>
          <w:spacing w:val="-10"/>
        </w:rPr>
        <w:t xml:space="preserve"> .</w:t>
      </w:r>
    </w:p>
    <w:p w14:paraId="76C0F08B" w14:textId="77777777" w:rsidR="000F31AA" w:rsidRDefault="00E049B1">
      <w:pPr>
        <w:spacing w:before="2"/>
        <w:ind w:left="2836"/>
      </w:pPr>
      <w:r>
        <w:rPr>
          <w:color w:val="0D4093"/>
          <w:spacing w:val="-2"/>
        </w:rPr>
        <w:t>240/1994</w:t>
      </w:r>
    </w:p>
    <w:p w14:paraId="62D8FE1A" w14:textId="77777777" w:rsidR="000F31AA" w:rsidRDefault="00E049B1">
      <w:pPr>
        <w:pStyle w:val="Corptext"/>
        <w:spacing w:before="56"/>
        <w:ind w:left="2836"/>
      </w:pPr>
      <w:proofErr w:type="spellStart"/>
      <w:r>
        <w:rPr>
          <w:color w:val="3E3937"/>
          <w:spacing w:val="-8"/>
        </w:rPr>
        <w:t>Timisoara</w:t>
      </w:r>
      <w:proofErr w:type="spellEnd"/>
      <w:r>
        <w:rPr>
          <w:color w:val="3E3937"/>
          <w:spacing w:val="2"/>
        </w:rPr>
        <w:t xml:space="preserve"> </w:t>
      </w:r>
      <w:r>
        <w:rPr>
          <w:color w:val="3E3937"/>
          <w:spacing w:val="-2"/>
        </w:rPr>
        <w:t>(România)</w:t>
      </w:r>
    </w:p>
    <w:p w14:paraId="39992428" w14:textId="77777777" w:rsidR="000F31AA" w:rsidRDefault="000F31AA">
      <w:pPr>
        <w:pStyle w:val="Corptext"/>
      </w:pPr>
    </w:p>
    <w:p w14:paraId="430CDDE9" w14:textId="77777777" w:rsidR="000F31AA" w:rsidRDefault="000F31AA">
      <w:pPr>
        <w:pStyle w:val="Corptext"/>
        <w:spacing w:before="31"/>
      </w:pPr>
    </w:p>
    <w:p w14:paraId="5FAA0324" w14:textId="77777777" w:rsidR="000F31AA" w:rsidRDefault="00E049B1">
      <w:pPr>
        <w:pStyle w:val="Titlu1"/>
        <w:tabs>
          <w:tab w:val="left" w:pos="2835"/>
        </w:tabs>
        <w:spacing w:before="1" w:line="252" w:lineRule="exact"/>
        <w:ind w:left="1694"/>
      </w:pPr>
      <w:r>
        <w:rPr>
          <w:color w:val="0D4093"/>
          <w:spacing w:val="-2"/>
          <w:position w:val="1"/>
          <w:sz w:val="18"/>
        </w:rPr>
        <w:t>1996–2000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specialist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Gastroenterolog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confirmat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prin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Ordinul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Ministerului</w:t>
      </w:r>
      <w:r>
        <w:rPr>
          <w:color w:val="0D4093"/>
          <w:spacing w:val="-11"/>
        </w:rPr>
        <w:t xml:space="preserve"> </w:t>
      </w:r>
      <w:proofErr w:type="spellStart"/>
      <w:r>
        <w:rPr>
          <w:color w:val="0D4093"/>
          <w:spacing w:val="-6"/>
        </w:rPr>
        <w:t>Sanatatii</w:t>
      </w:r>
      <w:proofErr w:type="spellEnd"/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nr.</w:t>
      </w:r>
    </w:p>
    <w:p w14:paraId="18477192" w14:textId="77777777" w:rsidR="000F31AA" w:rsidRDefault="00E049B1">
      <w:pPr>
        <w:spacing w:line="252" w:lineRule="exact"/>
        <w:ind w:left="2836"/>
      </w:pPr>
      <w:r>
        <w:rPr>
          <w:color w:val="0D4093"/>
          <w:spacing w:val="-2"/>
        </w:rPr>
        <w:t>2794/1996</w:t>
      </w:r>
    </w:p>
    <w:p w14:paraId="07DC9A53" w14:textId="77777777" w:rsidR="000F31AA" w:rsidRDefault="00E049B1">
      <w:pPr>
        <w:pStyle w:val="Corptext"/>
        <w:spacing w:before="58"/>
        <w:ind w:left="2836"/>
      </w:pPr>
      <w:proofErr w:type="spellStart"/>
      <w:r>
        <w:rPr>
          <w:color w:val="3E3937"/>
          <w:spacing w:val="-8"/>
        </w:rPr>
        <w:t>Timisoara</w:t>
      </w:r>
      <w:proofErr w:type="spellEnd"/>
      <w:r>
        <w:rPr>
          <w:color w:val="3E3937"/>
          <w:spacing w:val="2"/>
        </w:rPr>
        <w:t xml:space="preserve"> </w:t>
      </w:r>
      <w:r>
        <w:rPr>
          <w:color w:val="3E3937"/>
          <w:spacing w:val="-2"/>
        </w:rPr>
        <w:t>(România)</w:t>
      </w:r>
    </w:p>
    <w:p w14:paraId="3519230B" w14:textId="77777777" w:rsidR="000F31AA" w:rsidRDefault="000F31AA">
      <w:pPr>
        <w:pStyle w:val="Corptext"/>
      </w:pPr>
    </w:p>
    <w:p w14:paraId="20621C03" w14:textId="77777777" w:rsidR="000F31AA" w:rsidRDefault="000F31AA">
      <w:pPr>
        <w:pStyle w:val="Corptext"/>
        <w:spacing w:before="29"/>
      </w:pPr>
    </w:p>
    <w:p w14:paraId="6ED96FB6" w14:textId="77777777" w:rsidR="000F31AA" w:rsidRDefault="00E049B1">
      <w:pPr>
        <w:pStyle w:val="Titlu1"/>
        <w:tabs>
          <w:tab w:val="left" w:pos="2835"/>
        </w:tabs>
        <w:spacing w:before="1"/>
        <w:ind w:left="1450"/>
      </w:pPr>
      <w:r>
        <w:rPr>
          <w:color w:val="0D4093"/>
          <w:spacing w:val="-2"/>
          <w:position w:val="1"/>
          <w:sz w:val="18"/>
        </w:rPr>
        <w:t>1998–Prezent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primar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Medicina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Interna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confirmat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prin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Ordinul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de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Ministru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cu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Nr.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694/1998</w:t>
      </w:r>
    </w:p>
    <w:p w14:paraId="269F840B" w14:textId="77777777" w:rsidR="000F31AA" w:rsidRDefault="00E049B1">
      <w:pPr>
        <w:pStyle w:val="Corptext"/>
        <w:spacing w:before="58"/>
        <w:ind w:left="2836"/>
      </w:pPr>
      <w:proofErr w:type="spellStart"/>
      <w:r>
        <w:rPr>
          <w:color w:val="3E3937"/>
          <w:spacing w:val="-8"/>
        </w:rPr>
        <w:t>Timisoara</w:t>
      </w:r>
      <w:proofErr w:type="spellEnd"/>
      <w:r>
        <w:rPr>
          <w:color w:val="3E3937"/>
          <w:spacing w:val="2"/>
        </w:rPr>
        <w:t xml:space="preserve"> </w:t>
      </w:r>
      <w:r>
        <w:rPr>
          <w:color w:val="3E3937"/>
          <w:spacing w:val="-2"/>
        </w:rPr>
        <w:t>(România)</w:t>
      </w:r>
    </w:p>
    <w:p w14:paraId="50995544" w14:textId="77777777" w:rsidR="000F31AA" w:rsidRDefault="000F31AA">
      <w:pPr>
        <w:pStyle w:val="Corptext"/>
      </w:pPr>
    </w:p>
    <w:p w14:paraId="2568DF2E" w14:textId="77777777" w:rsidR="000F31AA" w:rsidRDefault="000F31AA">
      <w:pPr>
        <w:pStyle w:val="Corptext"/>
        <w:spacing w:before="30"/>
      </w:pPr>
    </w:p>
    <w:p w14:paraId="4346BA82" w14:textId="77777777" w:rsidR="000F31AA" w:rsidRDefault="00E049B1">
      <w:pPr>
        <w:pStyle w:val="Titlu1"/>
        <w:tabs>
          <w:tab w:val="left" w:pos="2835"/>
        </w:tabs>
        <w:ind w:left="1450"/>
      </w:pPr>
      <w:r>
        <w:rPr>
          <w:color w:val="0D4093"/>
          <w:spacing w:val="-2"/>
          <w:position w:val="1"/>
          <w:sz w:val="18"/>
        </w:rPr>
        <w:t>2000–Prezent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primar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Gastroenterolog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confirmat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prin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Ordinul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Ministerului</w:t>
      </w:r>
      <w:r>
        <w:rPr>
          <w:color w:val="0D4093"/>
          <w:spacing w:val="-11"/>
        </w:rPr>
        <w:t xml:space="preserve"> </w:t>
      </w:r>
      <w:proofErr w:type="spellStart"/>
      <w:r>
        <w:rPr>
          <w:color w:val="0D4093"/>
          <w:spacing w:val="-6"/>
        </w:rPr>
        <w:t>Sanatatii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cu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Nr.</w:t>
      </w:r>
    </w:p>
    <w:p w14:paraId="0B6DDC0E" w14:textId="77777777" w:rsidR="000F31AA" w:rsidRDefault="00E049B1">
      <w:pPr>
        <w:spacing w:before="1"/>
        <w:ind w:left="2836"/>
      </w:pPr>
      <w:r>
        <w:rPr>
          <w:color w:val="0D4093"/>
          <w:spacing w:val="-2"/>
        </w:rPr>
        <w:t>726/2000</w:t>
      </w:r>
    </w:p>
    <w:p w14:paraId="109FBBDD" w14:textId="77777777" w:rsidR="000F31AA" w:rsidRDefault="00E049B1">
      <w:pPr>
        <w:pStyle w:val="Corptext"/>
        <w:spacing w:before="56"/>
        <w:ind w:left="2836"/>
      </w:pPr>
      <w:proofErr w:type="spellStart"/>
      <w:r>
        <w:rPr>
          <w:color w:val="3E3937"/>
          <w:spacing w:val="-8"/>
        </w:rPr>
        <w:t>Timisoara</w:t>
      </w:r>
      <w:proofErr w:type="spellEnd"/>
      <w:r>
        <w:rPr>
          <w:color w:val="3E3937"/>
          <w:spacing w:val="2"/>
        </w:rPr>
        <w:t xml:space="preserve"> </w:t>
      </w:r>
      <w:r>
        <w:rPr>
          <w:color w:val="3E3937"/>
          <w:spacing w:val="-2"/>
        </w:rPr>
        <w:t>(România)</w:t>
      </w:r>
    </w:p>
    <w:p w14:paraId="5AF6B84B" w14:textId="77777777" w:rsidR="000F31AA" w:rsidRDefault="000F31AA">
      <w:pPr>
        <w:pStyle w:val="Corptext"/>
      </w:pPr>
    </w:p>
    <w:p w14:paraId="4608F920" w14:textId="77777777" w:rsidR="000F31AA" w:rsidRDefault="000F31AA">
      <w:pPr>
        <w:pStyle w:val="Corptext"/>
        <w:spacing w:before="32"/>
      </w:pPr>
    </w:p>
    <w:p w14:paraId="614A1F55" w14:textId="77777777" w:rsidR="000F31AA" w:rsidRDefault="00E049B1">
      <w:pPr>
        <w:pStyle w:val="Titlu1"/>
        <w:tabs>
          <w:tab w:val="left" w:pos="2835"/>
        </w:tabs>
        <w:ind w:left="1694"/>
      </w:pPr>
      <w:r>
        <w:rPr>
          <w:color w:val="0D4093"/>
          <w:spacing w:val="-2"/>
          <w:position w:val="1"/>
          <w:sz w:val="18"/>
        </w:rPr>
        <w:lastRenderedPageBreak/>
        <w:t>2001–2003</w:t>
      </w:r>
      <w:r>
        <w:rPr>
          <w:color w:val="0D4093"/>
          <w:position w:val="1"/>
          <w:sz w:val="18"/>
        </w:rPr>
        <w:tab/>
      </w:r>
      <w:proofErr w:type="spellStart"/>
      <w:r>
        <w:rPr>
          <w:color w:val="0D4093"/>
          <w:spacing w:val="-6"/>
        </w:rPr>
        <w:t>Sef</w:t>
      </w:r>
      <w:proofErr w:type="spellEnd"/>
      <w:r>
        <w:rPr>
          <w:color w:val="0D4093"/>
          <w:spacing w:val="-10"/>
        </w:rPr>
        <w:t xml:space="preserve"> </w:t>
      </w:r>
      <w:proofErr w:type="spellStart"/>
      <w:r>
        <w:rPr>
          <w:color w:val="0D4093"/>
          <w:spacing w:val="-6"/>
        </w:rPr>
        <w:t>lucrari</w:t>
      </w:r>
      <w:proofErr w:type="spellEnd"/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Disciplina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Gastroenterologie</w:t>
      </w:r>
    </w:p>
    <w:p w14:paraId="73A0F07E" w14:textId="77777777" w:rsidR="000F31AA" w:rsidRDefault="00E049B1">
      <w:pPr>
        <w:pStyle w:val="Corptext"/>
        <w:spacing w:before="56"/>
        <w:ind w:left="2836"/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"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Victor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00371234" w14:textId="77777777" w:rsidR="000F31AA" w:rsidRDefault="000F31AA">
      <w:pPr>
        <w:pStyle w:val="Corptext"/>
      </w:pPr>
    </w:p>
    <w:p w14:paraId="5BC21541" w14:textId="77777777" w:rsidR="000F31AA" w:rsidRDefault="000F31AA">
      <w:pPr>
        <w:pStyle w:val="Corptext"/>
        <w:spacing w:before="32"/>
      </w:pPr>
    </w:p>
    <w:p w14:paraId="3FB63994" w14:textId="77777777" w:rsidR="000F31AA" w:rsidRDefault="00E049B1">
      <w:pPr>
        <w:tabs>
          <w:tab w:val="left" w:pos="2835"/>
        </w:tabs>
        <w:ind w:left="1450"/>
      </w:pPr>
      <w:r>
        <w:rPr>
          <w:color w:val="0D4093"/>
          <w:spacing w:val="-2"/>
          <w:position w:val="1"/>
          <w:sz w:val="18"/>
        </w:rPr>
        <w:t>2003–</w:t>
      </w:r>
      <w:r w:rsidR="005713D9">
        <w:rPr>
          <w:color w:val="0D4093"/>
          <w:spacing w:val="-2"/>
          <w:position w:val="1"/>
          <w:sz w:val="18"/>
        </w:rPr>
        <w:t>2020</w:t>
      </w:r>
      <w:r>
        <w:rPr>
          <w:color w:val="0D4093"/>
          <w:position w:val="1"/>
          <w:sz w:val="18"/>
        </w:rPr>
        <w:tab/>
      </w:r>
      <w:proofErr w:type="spellStart"/>
      <w:r>
        <w:rPr>
          <w:color w:val="0D4093"/>
          <w:spacing w:val="-6"/>
        </w:rPr>
        <w:t>Conferentiar</w:t>
      </w:r>
      <w:proofErr w:type="spellEnd"/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doctor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Disciplina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Gastroenterologie</w:t>
      </w:r>
    </w:p>
    <w:p w14:paraId="4CCBB842" w14:textId="77777777" w:rsidR="000F31AA" w:rsidRDefault="00E049B1">
      <w:pPr>
        <w:pStyle w:val="Corptext"/>
        <w:spacing w:before="56"/>
        <w:ind w:left="2836"/>
        <w:rPr>
          <w:color w:val="3E3937"/>
          <w:spacing w:val="-6"/>
        </w:rPr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"Victor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4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3E689F7B" w14:textId="77777777" w:rsidR="005713D9" w:rsidRDefault="005713D9">
      <w:pPr>
        <w:pStyle w:val="Corptext"/>
        <w:spacing w:before="56"/>
        <w:ind w:left="2836"/>
        <w:rPr>
          <w:color w:val="3E3937"/>
          <w:spacing w:val="-6"/>
        </w:rPr>
      </w:pPr>
    </w:p>
    <w:p w14:paraId="4EBB13EA" w14:textId="77777777" w:rsidR="005713D9" w:rsidRDefault="005713D9" w:rsidP="005713D9">
      <w:pPr>
        <w:tabs>
          <w:tab w:val="left" w:pos="2835"/>
        </w:tabs>
        <w:ind w:left="1450"/>
      </w:pPr>
      <w:r>
        <w:rPr>
          <w:color w:val="0D4093"/>
          <w:spacing w:val="-2"/>
          <w:position w:val="1"/>
          <w:sz w:val="18"/>
        </w:rPr>
        <w:t>2020–Prezent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 xml:space="preserve">Profesor </w:t>
      </w:r>
      <w:r w:rsidR="00E03CA0">
        <w:rPr>
          <w:color w:val="0D4093"/>
          <w:spacing w:val="-6"/>
        </w:rPr>
        <w:t xml:space="preserve"> Universitar </w:t>
      </w:r>
      <w:r>
        <w:rPr>
          <w:color w:val="0D4093"/>
          <w:spacing w:val="-6"/>
        </w:rPr>
        <w:t>doctor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Disciplina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Gastroenterologie</w:t>
      </w:r>
    </w:p>
    <w:p w14:paraId="79F7D6DD" w14:textId="77777777" w:rsidR="005713D9" w:rsidRDefault="005713D9" w:rsidP="005713D9">
      <w:pPr>
        <w:pStyle w:val="Corptext"/>
        <w:spacing w:before="56"/>
        <w:ind w:left="2836"/>
        <w:rPr>
          <w:color w:val="3E3937"/>
          <w:spacing w:val="-6"/>
        </w:rPr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"Victor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4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33FADAD7" w14:textId="77777777" w:rsidR="005713D9" w:rsidRDefault="005713D9" w:rsidP="005713D9">
      <w:pPr>
        <w:pStyle w:val="Corptext"/>
        <w:spacing w:before="56"/>
        <w:ind w:left="2836"/>
        <w:rPr>
          <w:color w:val="3E3937"/>
          <w:spacing w:val="-6"/>
        </w:rPr>
      </w:pPr>
    </w:p>
    <w:p w14:paraId="39AA3C01" w14:textId="77777777" w:rsidR="005713D9" w:rsidRDefault="005713D9" w:rsidP="005713D9">
      <w:pPr>
        <w:pStyle w:val="Corptext"/>
        <w:spacing w:before="56"/>
        <w:ind w:left="2836"/>
        <w:rPr>
          <w:color w:val="3E3937"/>
          <w:spacing w:val="-6"/>
        </w:rPr>
      </w:pPr>
    </w:p>
    <w:p w14:paraId="52CCBA4B" w14:textId="77777777" w:rsidR="005713D9" w:rsidRDefault="005713D9" w:rsidP="005713D9">
      <w:pPr>
        <w:tabs>
          <w:tab w:val="left" w:pos="2835"/>
        </w:tabs>
        <w:ind w:left="1450"/>
      </w:pPr>
    </w:p>
    <w:p w14:paraId="1313B779" w14:textId="77777777" w:rsidR="000F31AA" w:rsidRDefault="00E049B1">
      <w:pPr>
        <w:tabs>
          <w:tab w:val="left" w:pos="2835"/>
        </w:tabs>
        <w:ind w:left="1450"/>
      </w:pPr>
      <w:r>
        <w:rPr>
          <w:color w:val="0D4093"/>
          <w:spacing w:val="-2"/>
          <w:position w:val="1"/>
          <w:sz w:val="18"/>
        </w:rPr>
        <w:t>2015–Prezent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Medic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specialist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Oncologie</w:t>
      </w:r>
      <w:r>
        <w:rPr>
          <w:color w:val="0D4093"/>
          <w:spacing w:val="-9"/>
        </w:rPr>
        <w:t xml:space="preserve"> </w:t>
      </w:r>
      <w:r>
        <w:rPr>
          <w:color w:val="0D4093"/>
          <w:spacing w:val="-6"/>
        </w:rPr>
        <w:t>Medicala</w:t>
      </w:r>
    </w:p>
    <w:p w14:paraId="767269D5" w14:textId="77777777" w:rsidR="000F31AA" w:rsidRDefault="00E049B1">
      <w:pPr>
        <w:pStyle w:val="Corptext"/>
        <w:spacing w:before="59"/>
        <w:ind w:left="2836"/>
        <w:rPr>
          <w:color w:val="3E3937"/>
          <w:spacing w:val="-2"/>
        </w:rPr>
      </w:pPr>
      <w:proofErr w:type="spellStart"/>
      <w:r>
        <w:rPr>
          <w:color w:val="3E3937"/>
          <w:spacing w:val="-8"/>
        </w:rPr>
        <w:t>Timisoara</w:t>
      </w:r>
      <w:proofErr w:type="spellEnd"/>
      <w:r>
        <w:rPr>
          <w:color w:val="3E3937"/>
          <w:spacing w:val="2"/>
        </w:rPr>
        <w:t xml:space="preserve"> </w:t>
      </w:r>
      <w:r>
        <w:rPr>
          <w:color w:val="3E3937"/>
          <w:spacing w:val="-2"/>
        </w:rPr>
        <w:t>(România)</w:t>
      </w:r>
    </w:p>
    <w:p w14:paraId="1E52F828" w14:textId="77777777" w:rsidR="00C03479" w:rsidRDefault="00C03479">
      <w:pPr>
        <w:pStyle w:val="Corptext"/>
        <w:spacing w:before="59"/>
        <w:ind w:left="2836"/>
        <w:rPr>
          <w:color w:val="3E3937"/>
          <w:spacing w:val="-2"/>
        </w:rPr>
      </w:pPr>
    </w:p>
    <w:p w14:paraId="7006E009" w14:textId="77777777" w:rsidR="00C03479" w:rsidRDefault="00C03479" w:rsidP="00C03479">
      <w:pPr>
        <w:pStyle w:val="Corptext"/>
        <w:spacing w:before="59"/>
        <w:ind w:left="1440"/>
      </w:pPr>
      <w:r w:rsidRPr="00C03479">
        <w:rPr>
          <w:b/>
          <w:color w:val="17365D" w:themeColor="text2" w:themeShade="BF"/>
        </w:rPr>
        <w:t xml:space="preserve">Proiectele cu </w:t>
      </w:r>
      <w:proofErr w:type="spellStart"/>
      <w:r w:rsidRPr="00C03479">
        <w:rPr>
          <w:b/>
          <w:color w:val="17365D" w:themeColor="text2" w:themeShade="BF"/>
        </w:rPr>
        <w:t>finantare</w:t>
      </w:r>
      <w:proofErr w:type="spellEnd"/>
      <w:r w:rsidRPr="00C03479">
        <w:rPr>
          <w:b/>
          <w:color w:val="17365D" w:themeColor="text2" w:themeShade="BF"/>
        </w:rPr>
        <w:t xml:space="preserve"> nerambursabila:</w:t>
      </w:r>
      <w:r w:rsidRPr="00C03479">
        <w:rPr>
          <w:b/>
          <w:color w:val="17365D" w:themeColor="text2" w:themeShade="BF"/>
        </w:rPr>
        <w:br/>
      </w:r>
      <w:r>
        <w:t xml:space="preserve">                          </w:t>
      </w:r>
      <w:r>
        <w:tab/>
        <w:t xml:space="preserve">2022-2023-  </w:t>
      </w:r>
      <w:proofErr w:type="spellStart"/>
      <w:r>
        <w:rPr>
          <w:b/>
          <w:bCs/>
        </w:rPr>
        <w:t>Experti</w:t>
      </w:r>
      <w:proofErr w:type="spellEnd"/>
      <w:r>
        <w:rPr>
          <w:b/>
          <w:bCs/>
        </w:rPr>
        <w:t xml:space="preserve"> formatori Curs gastroenterologie</w:t>
      </w:r>
      <w:r>
        <w:t xml:space="preserve">  - ROCCAS 1 </w:t>
      </w:r>
    </w:p>
    <w:p w14:paraId="52CD9A60" w14:textId="77777777" w:rsidR="00C03479" w:rsidRDefault="00C03479" w:rsidP="00C03479">
      <w:pPr>
        <w:pStyle w:val="Corptext"/>
        <w:spacing w:before="59"/>
        <w:ind w:left="2160" w:firstLine="720"/>
      </w:pPr>
      <w:r>
        <w:t>2024-2025 -</w:t>
      </w:r>
      <w:r w:rsidRPr="00C03479">
        <w:rPr>
          <w:b/>
          <w:bCs/>
        </w:rPr>
        <w:t xml:space="preserve"> </w:t>
      </w:r>
      <w:proofErr w:type="spellStart"/>
      <w:r>
        <w:rPr>
          <w:b/>
          <w:bCs/>
        </w:rPr>
        <w:t>Experti</w:t>
      </w:r>
      <w:proofErr w:type="spellEnd"/>
      <w:r>
        <w:rPr>
          <w:b/>
          <w:bCs/>
        </w:rPr>
        <w:t xml:space="preserve"> formatori Curs gastroenterologie</w:t>
      </w:r>
      <w:r>
        <w:t xml:space="preserve">  - ROCCAS 3</w:t>
      </w:r>
    </w:p>
    <w:p w14:paraId="34A83E4D" w14:textId="77777777" w:rsidR="00865449" w:rsidRDefault="00865449" w:rsidP="00865449">
      <w:pPr>
        <w:pStyle w:val="Corptext"/>
        <w:spacing w:before="59"/>
      </w:pPr>
      <w:r>
        <w:t xml:space="preserve">                          </w:t>
      </w:r>
      <w:r w:rsidR="00D326C7" w:rsidRPr="00D51743">
        <w:rPr>
          <w:b/>
          <w:color w:val="002060"/>
        </w:rPr>
        <w:t>Contract Individual de munca</w:t>
      </w:r>
      <w:r w:rsidR="00D326C7" w:rsidRPr="00D51743">
        <w:rPr>
          <w:color w:val="002060"/>
        </w:rPr>
        <w:t xml:space="preserve"> </w:t>
      </w:r>
      <w:r w:rsidR="00D326C7">
        <w:t>UMF:2017-2019-„ IMPROVEMENT OF THE ABDOMINAL SURGERY SERVICES OVER THE CROSS-BORDER AREA"</w:t>
      </w:r>
    </w:p>
    <w:p w14:paraId="356AD941" w14:textId="77777777" w:rsidR="000F31AA" w:rsidRDefault="000F31AA">
      <w:pPr>
        <w:pStyle w:val="Corptext"/>
      </w:pPr>
    </w:p>
    <w:p w14:paraId="5F1D5ED0" w14:textId="77777777" w:rsidR="000F31AA" w:rsidRDefault="000F31AA">
      <w:pPr>
        <w:pStyle w:val="Corptext"/>
        <w:spacing w:before="25"/>
      </w:pPr>
    </w:p>
    <w:p w14:paraId="04CB475B" w14:textId="77777777" w:rsidR="000F31AA" w:rsidRDefault="00E049B1">
      <w:pPr>
        <w:pStyle w:val="Corptext"/>
        <w:ind w:left="578"/>
      </w:pP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26A178DA" wp14:editId="1BA60968">
            <wp:simplePos x="0" y="0"/>
            <wp:positionH relativeFrom="page">
              <wp:posOffset>2341879</wp:posOffset>
            </wp:positionH>
            <wp:positionV relativeFrom="paragraph">
              <wp:posOffset>48969</wp:posOffset>
            </wp:positionV>
            <wp:extent cx="4786630" cy="889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3"/>
          <w:spacing w:val="-2"/>
          <w:w w:val="85"/>
        </w:rPr>
        <w:t>EDUCAŢIE</w:t>
      </w:r>
      <w:r>
        <w:rPr>
          <w:color w:val="0D4093"/>
          <w:spacing w:val="-4"/>
        </w:rPr>
        <w:t xml:space="preserve"> </w:t>
      </w:r>
      <w:r>
        <w:rPr>
          <w:color w:val="0D4093"/>
          <w:spacing w:val="-2"/>
          <w:w w:val="85"/>
        </w:rPr>
        <w:t>ŞI</w:t>
      </w:r>
      <w:r>
        <w:rPr>
          <w:color w:val="0D4093"/>
          <w:spacing w:val="-4"/>
        </w:rPr>
        <w:t xml:space="preserve"> </w:t>
      </w:r>
      <w:r>
        <w:rPr>
          <w:color w:val="0D4093"/>
          <w:spacing w:val="-2"/>
          <w:w w:val="85"/>
        </w:rPr>
        <w:t>FORMARE</w:t>
      </w:r>
    </w:p>
    <w:p w14:paraId="057D0FDB" w14:textId="77777777" w:rsidR="000F31AA" w:rsidRDefault="000F31AA">
      <w:pPr>
        <w:pStyle w:val="Corptext"/>
        <w:spacing w:before="22"/>
      </w:pPr>
    </w:p>
    <w:p w14:paraId="29D5F4F7" w14:textId="77777777" w:rsidR="000F31AA" w:rsidRDefault="00E049B1">
      <w:pPr>
        <w:pStyle w:val="Corptext"/>
        <w:ind w:left="1694"/>
      </w:pPr>
      <w:r>
        <w:rPr>
          <w:color w:val="0D4093"/>
          <w:spacing w:val="-2"/>
        </w:rPr>
        <w:t>1971–1976</w:t>
      </w:r>
    </w:p>
    <w:p w14:paraId="1023683F" w14:textId="77777777" w:rsidR="000F31AA" w:rsidRDefault="00E049B1">
      <w:pPr>
        <w:pStyle w:val="Corptext"/>
        <w:spacing w:before="57"/>
        <w:ind w:left="2836"/>
      </w:pPr>
      <w:proofErr w:type="spellStart"/>
      <w:r>
        <w:rPr>
          <w:color w:val="3E3937"/>
          <w:spacing w:val="-6"/>
        </w:rPr>
        <w:t>Scoala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generala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Nr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6,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Lugoj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3962FB6C" w14:textId="77777777" w:rsidR="000F31AA" w:rsidRDefault="000F31AA">
      <w:pPr>
        <w:pStyle w:val="Corptext"/>
      </w:pPr>
    </w:p>
    <w:p w14:paraId="25544377" w14:textId="77777777" w:rsidR="000F31AA" w:rsidRDefault="000F31AA">
      <w:pPr>
        <w:pStyle w:val="Corptext"/>
        <w:spacing w:before="59"/>
      </w:pPr>
    </w:p>
    <w:p w14:paraId="2CACEEEB" w14:textId="77777777" w:rsidR="000F31AA" w:rsidRDefault="00E049B1">
      <w:pPr>
        <w:pStyle w:val="Corptext"/>
        <w:ind w:left="1694"/>
      </w:pPr>
      <w:r>
        <w:rPr>
          <w:color w:val="0D4093"/>
          <w:spacing w:val="-2"/>
        </w:rPr>
        <w:t>1977–1981</w:t>
      </w:r>
    </w:p>
    <w:p w14:paraId="01567A2D" w14:textId="77777777" w:rsidR="000F31AA" w:rsidRDefault="00E049B1">
      <w:pPr>
        <w:pStyle w:val="Corptext"/>
        <w:spacing w:before="57"/>
        <w:ind w:left="2836"/>
      </w:pPr>
      <w:r>
        <w:rPr>
          <w:color w:val="3E3937"/>
          <w:spacing w:val="-6"/>
        </w:rPr>
        <w:t>Liceul"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C.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Brediceanu",</w:t>
      </w:r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Sectia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Eletronica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Lugoj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(România)</w:t>
      </w:r>
    </w:p>
    <w:p w14:paraId="6D99CACA" w14:textId="77777777" w:rsidR="000F31AA" w:rsidRDefault="000F31AA">
      <w:pPr>
        <w:pStyle w:val="Corptext"/>
        <w:spacing w:before="149"/>
        <w:rPr>
          <w:sz w:val="20"/>
        </w:rPr>
      </w:pPr>
    </w:p>
    <w:p w14:paraId="40059B4C" w14:textId="77777777" w:rsidR="000F31AA" w:rsidRDefault="000F31AA">
      <w:pPr>
        <w:pStyle w:val="Corptext"/>
        <w:rPr>
          <w:sz w:val="20"/>
        </w:rPr>
        <w:sectPr w:rsidR="000F31AA">
          <w:headerReference w:type="default" r:id="rId13"/>
          <w:footerReference w:type="default" r:id="rId14"/>
          <w:pgSz w:w="11900" w:h="16840"/>
          <w:pgMar w:top="1300" w:right="566" w:bottom="900" w:left="850" w:header="852" w:footer="708" w:gutter="0"/>
          <w:cols w:space="720"/>
        </w:sectPr>
      </w:pPr>
    </w:p>
    <w:p w14:paraId="322397FD" w14:textId="77777777" w:rsidR="000F31AA" w:rsidRDefault="00E049B1">
      <w:pPr>
        <w:pStyle w:val="Corptext"/>
        <w:spacing w:before="94"/>
        <w:ind w:left="1694"/>
      </w:pPr>
      <w:r>
        <w:rPr>
          <w:color w:val="0D4093"/>
          <w:spacing w:val="-8"/>
        </w:rPr>
        <w:t>1982–1989</w:t>
      </w:r>
    </w:p>
    <w:p w14:paraId="1A8A9589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51976D54" w14:textId="77777777" w:rsidR="000F31AA" w:rsidRDefault="00E049B1">
      <w:pPr>
        <w:pStyle w:val="Corptext"/>
        <w:ind w:left="248" w:right="168"/>
      </w:pPr>
      <w:r>
        <w:rPr>
          <w:color w:val="3E3937"/>
          <w:spacing w:val="-6"/>
        </w:rPr>
        <w:t>Facultatea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6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Specialitatea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Generala,</w:t>
      </w:r>
      <w:r>
        <w:rPr>
          <w:color w:val="3E3937"/>
          <w:spacing w:val="-16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 xml:space="preserve"> </w:t>
      </w:r>
      <w:r>
        <w:rPr>
          <w:color w:val="3E3937"/>
          <w:spacing w:val="-2"/>
        </w:rPr>
        <w:t>(România)</w:t>
      </w:r>
    </w:p>
    <w:p w14:paraId="394A1113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697DCC68" w14:textId="77777777" w:rsidR="000F31AA" w:rsidRDefault="000F31AA">
      <w:pPr>
        <w:pStyle w:val="Corptext"/>
        <w:spacing w:before="192"/>
        <w:rPr>
          <w:sz w:val="22"/>
        </w:rPr>
      </w:pPr>
    </w:p>
    <w:p w14:paraId="1A17AF10" w14:textId="77777777" w:rsidR="000F31AA" w:rsidRDefault="00E049B1">
      <w:pPr>
        <w:pStyle w:val="Titlu1"/>
        <w:tabs>
          <w:tab w:val="left" w:pos="2835"/>
        </w:tabs>
        <w:ind w:right="1567" w:hanging="1386"/>
      </w:pPr>
      <w:r>
        <w:rPr>
          <w:color w:val="0D4093"/>
          <w:spacing w:val="-2"/>
          <w:position w:val="1"/>
          <w:sz w:val="18"/>
        </w:rPr>
        <w:t>1999–Prezent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Doctor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Medicina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confirmat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prin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ordinul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Ministrului</w:t>
      </w:r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Invatamantului</w:t>
      </w:r>
      <w:proofErr w:type="spellEnd"/>
      <w:r>
        <w:rPr>
          <w:color w:val="0D4093"/>
          <w:spacing w:val="-6"/>
        </w:rPr>
        <w:t xml:space="preserve"> </w:t>
      </w:r>
      <w:r>
        <w:rPr>
          <w:color w:val="0D4093"/>
        </w:rPr>
        <w:t>Nr.</w:t>
      </w:r>
      <w:r>
        <w:rPr>
          <w:color w:val="0D4093"/>
          <w:spacing w:val="-6"/>
        </w:rPr>
        <w:t xml:space="preserve"> </w:t>
      </w:r>
      <w:r>
        <w:rPr>
          <w:color w:val="0D4093"/>
        </w:rPr>
        <w:t>4127/1999</w:t>
      </w:r>
    </w:p>
    <w:p w14:paraId="19A3C744" w14:textId="77777777" w:rsidR="000F31AA" w:rsidRDefault="00E049B1">
      <w:pPr>
        <w:pStyle w:val="Corptext"/>
        <w:spacing w:before="57"/>
        <w:ind w:left="2836"/>
      </w:pPr>
      <w:r>
        <w:rPr>
          <w:color w:val="3E3937"/>
          <w:spacing w:val="-6"/>
        </w:rPr>
        <w:t>Universitatea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Medicina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Farmacie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"Victor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Babes</w:t>
      </w:r>
      <w:proofErr w:type="spellEnd"/>
      <w:r>
        <w:rPr>
          <w:color w:val="3E3937"/>
          <w:spacing w:val="-6"/>
        </w:rPr>
        <w:t>"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4"/>
        </w:rPr>
        <w:t xml:space="preserve"> </w:t>
      </w:r>
      <w:proofErr w:type="spellStart"/>
      <w:r>
        <w:rPr>
          <w:color w:val="3E3937"/>
          <w:spacing w:val="-6"/>
        </w:rPr>
        <w:t>Timisoara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(România)</w:t>
      </w:r>
    </w:p>
    <w:p w14:paraId="3B2035FF" w14:textId="77777777" w:rsidR="000F31AA" w:rsidRDefault="000F31AA">
      <w:pPr>
        <w:pStyle w:val="Corptext"/>
      </w:pPr>
    </w:p>
    <w:p w14:paraId="5DC45D9D" w14:textId="77777777" w:rsidR="000F31AA" w:rsidRDefault="000F31AA">
      <w:pPr>
        <w:pStyle w:val="Corptext"/>
        <w:spacing w:before="59"/>
      </w:pPr>
    </w:p>
    <w:p w14:paraId="5148320A" w14:textId="77777777" w:rsidR="000F31AA" w:rsidRDefault="00E049B1">
      <w:pPr>
        <w:pStyle w:val="Corptext"/>
        <w:ind w:left="766"/>
      </w:pPr>
      <w:r>
        <w:rPr>
          <w:color w:val="0D4093"/>
          <w:spacing w:val="-2"/>
        </w:rPr>
        <w:t>19/08/1992–25/08/1992</w:t>
      </w:r>
    </w:p>
    <w:p w14:paraId="59B499F3" w14:textId="77777777" w:rsidR="000F31AA" w:rsidRDefault="00E049B1">
      <w:pPr>
        <w:pStyle w:val="Corptext"/>
        <w:spacing w:before="57"/>
        <w:ind w:left="2836"/>
      </w:pPr>
      <w:proofErr w:type="spellStart"/>
      <w:r>
        <w:rPr>
          <w:color w:val="3E3937"/>
          <w:spacing w:val="-6"/>
        </w:rPr>
        <w:t>Mayo</w:t>
      </w:r>
      <w:proofErr w:type="spellEnd"/>
      <w:r>
        <w:rPr>
          <w:color w:val="3E3937"/>
          <w:spacing w:val="-6"/>
        </w:rPr>
        <w:t>-</w:t>
      </w:r>
      <w:r>
        <w:rPr>
          <w:color w:val="3E3937"/>
          <w:spacing w:val="-14"/>
        </w:rPr>
        <w:t xml:space="preserve"> </w:t>
      </w:r>
      <w:r>
        <w:rPr>
          <w:color w:val="3E3937"/>
          <w:spacing w:val="-6"/>
        </w:rPr>
        <w:t>Euro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Date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1992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Gastroenterology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and</w:t>
      </w:r>
      <w:proofErr w:type="spellEnd"/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Hepatology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Update,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Budapest-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Viena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(Ungaria)</w:t>
      </w:r>
    </w:p>
    <w:p w14:paraId="0082E3D6" w14:textId="77777777" w:rsidR="000F31AA" w:rsidRDefault="000F31AA">
      <w:pPr>
        <w:pStyle w:val="Corptext"/>
      </w:pPr>
    </w:p>
    <w:p w14:paraId="386B3314" w14:textId="77777777" w:rsidR="000F31AA" w:rsidRDefault="000F31AA">
      <w:pPr>
        <w:pStyle w:val="Corptext"/>
        <w:spacing w:before="59"/>
      </w:pPr>
    </w:p>
    <w:p w14:paraId="039351CC" w14:textId="77777777" w:rsidR="000F31AA" w:rsidRDefault="00E049B1">
      <w:pPr>
        <w:pStyle w:val="Corptext"/>
        <w:ind w:left="778"/>
      </w:pPr>
      <w:r>
        <w:rPr>
          <w:color w:val="0D4093"/>
          <w:spacing w:val="-2"/>
        </w:rPr>
        <w:t>11/06/1993–12/06/1993</w:t>
      </w:r>
    </w:p>
    <w:p w14:paraId="45B5C1A5" w14:textId="77777777" w:rsidR="000F31AA" w:rsidRDefault="00E049B1">
      <w:pPr>
        <w:pStyle w:val="Corptext"/>
        <w:spacing w:before="57"/>
        <w:ind w:left="2836"/>
      </w:pPr>
      <w:proofErr w:type="spellStart"/>
      <w:r>
        <w:rPr>
          <w:color w:val="3E3937"/>
          <w:spacing w:val="-6"/>
        </w:rPr>
        <w:t>First</w:t>
      </w:r>
      <w:proofErr w:type="spellEnd"/>
      <w:r>
        <w:rPr>
          <w:color w:val="3E3937"/>
          <w:spacing w:val="-15"/>
        </w:rPr>
        <w:t xml:space="preserve"> </w:t>
      </w:r>
      <w:r>
        <w:rPr>
          <w:color w:val="3E3937"/>
          <w:spacing w:val="-6"/>
        </w:rPr>
        <w:t>Munich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Postgraduate</w:t>
      </w:r>
      <w:proofErr w:type="spellEnd"/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Course</w:t>
      </w:r>
      <w:proofErr w:type="spellEnd"/>
      <w:r>
        <w:rPr>
          <w:color w:val="3E3937"/>
          <w:spacing w:val="-13"/>
        </w:rPr>
        <w:t xml:space="preserve"> </w:t>
      </w:r>
      <w:r>
        <w:rPr>
          <w:color w:val="3E3937"/>
          <w:spacing w:val="-6"/>
        </w:rPr>
        <w:t>on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Gastroenterologic</w:t>
      </w:r>
      <w:proofErr w:type="spellEnd"/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6"/>
        </w:rPr>
        <w:t>Endoscopy</w:t>
      </w:r>
      <w:proofErr w:type="spellEnd"/>
      <w:r>
        <w:rPr>
          <w:color w:val="3E3937"/>
          <w:spacing w:val="-6"/>
        </w:rPr>
        <w:t>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Munich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(Germania)</w:t>
      </w:r>
    </w:p>
    <w:p w14:paraId="68D2BC2B" w14:textId="77777777" w:rsidR="000F31AA" w:rsidRDefault="000F31AA">
      <w:pPr>
        <w:pStyle w:val="Corptext"/>
      </w:pPr>
    </w:p>
    <w:p w14:paraId="7789A6AB" w14:textId="77777777" w:rsidR="000F31AA" w:rsidRDefault="000F31AA">
      <w:pPr>
        <w:pStyle w:val="Corptext"/>
        <w:spacing w:before="59"/>
      </w:pPr>
    </w:p>
    <w:p w14:paraId="76CBE148" w14:textId="77777777" w:rsidR="000F31AA" w:rsidRDefault="00E049B1">
      <w:pPr>
        <w:pStyle w:val="Corptext"/>
        <w:ind w:left="766"/>
      </w:pPr>
      <w:r>
        <w:rPr>
          <w:color w:val="0D4093"/>
          <w:spacing w:val="-2"/>
        </w:rPr>
        <w:t>22/03/1993–02/04/1993</w:t>
      </w:r>
    </w:p>
    <w:p w14:paraId="068E8E68" w14:textId="77777777" w:rsidR="000F31AA" w:rsidRDefault="00E049B1">
      <w:pPr>
        <w:pStyle w:val="Corptext"/>
        <w:spacing w:before="57"/>
        <w:ind w:left="2836"/>
      </w:pPr>
      <w:proofErr w:type="spellStart"/>
      <w:r>
        <w:rPr>
          <w:color w:val="3E3937"/>
          <w:spacing w:val="-8"/>
        </w:rPr>
        <w:t>Second</w:t>
      </w:r>
      <w:proofErr w:type="spellEnd"/>
      <w:r>
        <w:rPr>
          <w:color w:val="3E3937"/>
          <w:spacing w:val="5"/>
        </w:rPr>
        <w:t xml:space="preserve"> </w:t>
      </w:r>
      <w:proofErr w:type="spellStart"/>
      <w:r>
        <w:rPr>
          <w:color w:val="3E3937"/>
          <w:spacing w:val="-8"/>
        </w:rPr>
        <w:t>Advanced</w:t>
      </w:r>
      <w:proofErr w:type="spellEnd"/>
      <w:r>
        <w:rPr>
          <w:color w:val="3E3937"/>
          <w:spacing w:val="2"/>
        </w:rPr>
        <w:t xml:space="preserve"> </w:t>
      </w:r>
      <w:proofErr w:type="spellStart"/>
      <w:r>
        <w:rPr>
          <w:color w:val="3E3937"/>
          <w:spacing w:val="-8"/>
        </w:rPr>
        <w:t>Postgraduate</w:t>
      </w:r>
      <w:proofErr w:type="spellEnd"/>
      <w:r>
        <w:rPr>
          <w:color w:val="3E3937"/>
          <w:spacing w:val="5"/>
        </w:rPr>
        <w:t xml:space="preserve"> </w:t>
      </w:r>
      <w:proofErr w:type="spellStart"/>
      <w:r>
        <w:rPr>
          <w:color w:val="3E3937"/>
          <w:spacing w:val="-8"/>
        </w:rPr>
        <w:t>Course</w:t>
      </w:r>
      <w:proofErr w:type="spellEnd"/>
      <w:r>
        <w:rPr>
          <w:color w:val="3E3937"/>
          <w:spacing w:val="3"/>
        </w:rPr>
        <w:t xml:space="preserve"> </w:t>
      </w:r>
      <w:r>
        <w:rPr>
          <w:color w:val="3E3937"/>
          <w:spacing w:val="-8"/>
        </w:rPr>
        <w:t>in</w:t>
      </w:r>
      <w:r>
        <w:rPr>
          <w:color w:val="3E3937"/>
          <w:spacing w:val="2"/>
        </w:rPr>
        <w:t xml:space="preserve"> </w:t>
      </w:r>
      <w:proofErr w:type="spellStart"/>
      <w:r>
        <w:rPr>
          <w:color w:val="3E3937"/>
          <w:spacing w:val="-8"/>
        </w:rPr>
        <w:t>Gastroenterology</w:t>
      </w:r>
      <w:proofErr w:type="spellEnd"/>
      <w:r>
        <w:rPr>
          <w:color w:val="3E3937"/>
          <w:spacing w:val="-8"/>
        </w:rPr>
        <w:t>,</w:t>
      </w:r>
      <w:r>
        <w:rPr>
          <w:color w:val="3E3937"/>
          <w:spacing w:val="5"/>
        </w:rPr>
        <w:t xml:space="preserve"> </w:t>
      </w:r>
      <w:proofErr w:type="spellStart"/>
      <w:r>
        <w:rPr>
          <w:color w:val="3E3937"/>
          <w:spacing w:val="-8"/>
        </w:rPr>
        <w:t>Zwolle</w:t>
      </w:r>
      <w:proofErr w:type="spellEnd"/>
      <w:r>
        <w:rPr>
          <w:color w:val="3E3937"/>
          <w:spacing w:val="3"/>
        </w:rPr>
        <w:t xml:space="preserve"> </w:t>
      </w:r>
      <w:r>
        <w:rPr>
          <w:color w:val="3E3937"/>
          <w:spacing w:val="-8"/>
        </w:rPr>
        <w:t>(Olanda)</w:t>
      </w:r>
    </w:p>
    <w:p w14:paraId="25F9DA04" w14:textId="77777777" w:rsidR="000F31AA" w:rsidRDefault="000F31AA">
      <w:pPr>
        <w:pStyle w:val="Corptext"/>
        <w:spacing w:before="191"/>
        <w:rPr>
          <w:sz w:val="22"/>
        </w:rPr>
      </w:pPr>
    </w:p>
    <w:p w14:paraId="7D2D81B3" w14:textId="77777777" w:rsidR="000F31AA" w:rsidRDefault="00E049B1">
      <w:pPr>
        <w:tabs>
          <w:tab w:val="left" w:pos="2835"/>
        </w:tabs>
        <w:ind w:left="766"/>
      </w:pPr>
      <w:r>
        <w:rPr>
          <w:color w:val="0D4093"/>
          <w:spacing w:val="-2"/>
          <w:position w:val="1"/>
          <w:sz w:val="18"/>
        </w:rPr>
        <w:t>20/06/1994–25/06/1994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6"/>
        </w:rPr>
        <w:t>European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Workshop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on</w:t>
      </w:r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Advanced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Digestive</w:t>
      </w:r>
      <w:r>
        <w:rPr>
          <w:color w:val="0D4093"/>
          <w:spacing w:val="-10"/>
        </w:rPr>
        <w:t xml:space="preserve"> </w:t>
      </w:r>
      <w:proofErr w:type="spellStart"/>
      <w:r>
        <w:rPr>
          <w:color w:val="0D4093"/>
          <w:spacing w:val="-6"/>
        </w:rPr>
        <w:t>Endoscopy</w:t>
      </w:r>
      <w:proofErr w:type="spellEnd"/>
    </w:p>
    <w:p w14:paraId="55D59D59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6"/>
        </w:rPr>
        <w:t>Oslo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2"/>
        </w:rPr>
        <w:t>(România)</w:t>
      </w:r>
    </w:p>
    <w:p w14:paraId="7F0239C4" w14:textId="77777777" w:rsidR="000F31AA" w:rsidRDefault="000F31AA">
      <w:pPr>
        <w:pStyle w:val="Corptext"/>
      </w:pPr>
    </w:p>
    <w:p w14:paraId="136F1DA0" w14:textId="77777777" w:rsidR="000F31AA" w:rsidRDefault="000F31AA">
      <w:pPr>
        <w:pStyle w:val="Corptext"/>
        <w:spacing w:before="29"/>
      </w:pPr>
    </w:p>
    <w:p w14:paraId="28D03BB3" w14:textId="77777777" w:rsidR="000F31AA" w:rsidRDefault="00E049B1">
      <w:pPr>
        <w:tabs>
          <w:tab w:val="left" w:pos="2835"/>
        </w:tabs>
        <w:ind w:left="2836" w:right="1844" w:hanging="2070"/>
      </w:pPr>
      <w:r>
        <w:rPr>
          <w:color w:val="0D4093"/>
          <w:spacing w:val="-2"/>
          <w:position w:val="1"/>
          <w:sz w:val="18"/>
        </w:rPr>
        <w:t>08/09/1994–10/09/1994</w:t>
      </w:r>
      <w:r>
        <w:rPr>
          <w:color w:val="0D4093"/>
          <w:position w:val="1"/>
          <w:sz w:val="18"/>
        </w:rPr>
        <w:tab/>
      </w:r>
      <w:proofErr w:type="spellStart"/>
      <w:r>
        <w:rPr>
          <w:color w:val="0D4093"/>
          <w:spacing w:val="-6"/>
        </w:rPr>
        <w:t>Second</w:t>
      </w:r>
      <w:proofErr w:type="spellEnd"/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Munich</w:t>
      </w:r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Postgraduate</w:t>
      </w:r>
      <w:proofErr w:type="spellEnd"/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Course</w:t>
      </w:r>
      <w:proofErr w:type="spellEnd"/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on</w:t>
      </w:r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Gastroenterology</w:t>
      </w:r>
      <w:proofErr w:type="spellEnd"/>
      <w:r>
        <w:rPr>
          <w:color w:val="0D4093"/>
          <w:spacing w:val="-14"/>
        </w:rPr>
        <w:t xml:space="preserve"> </w:t>
      </w:r>
      <w:proofErr w:type="spellStart"/>
      <w:r>
        <w:rPr>
          <w:color w:val="0D4093"/>
          <w:spacing w:val="-6"/>
        </w:rPr>
        <w:t>and</w:t>
      </w:r>
      <w:proofErr w:type="spellEnd"/>
      <w:r>
        <w:rPr>
          <w:color w:val="0D4093"/>
          <w:spacing w:val="-6"/>
        </w:rPr>
        <w:t xml:space="preserve"> </w:t>
      </w:r>
      <w:proofErr w:type="spellStart"/>
      <w:r>
        <w:rPr>
          <w:color w:val="0D4093"/>
          <w:spacing w:val="-2"/>
        </w:rPr>
        <w:t>Endoscopy</w:t>
      </w:r>
      <w:proofErr w:type="spellEnd"/>
    </w:p>
    <w:p w14:paraId="578EFAD2" w14:textId="77777777" w:rsidR="000F31AA" w:rsidRDefault="00E049B1">
      <w:pPr>
        <w:pStyle w:val="Corptext"/>
        <w:spacing w:before="58"/>
        <w:ind w:left="2836"/>
      </w:pPr>
      <w:r>
        <w:rPr>
          <w:color w:val="3E3937"/>
          <w:spacing w:val="-7"/>
        </w:rPr>
        <w:lastRenderedPageBreak/>
        <w:t>Munchen</w:t>
      </w:r>
      <w:r>
        <w:rPr>
          <w:color w:val="3E3937"/>
          <w:spacing w:val="-2"/>
        </w:rPr>
        <w:t xml:space="preserve"> (Germania)</w:t>
      </w:r>
    </w:p>
    <w:p w14:paraId="23393E5B" w14:textId="77777777" w:rsidR="000F31AA" w:rsidRDefault="000F31AA">
      <w:pPr>
        <w:pStyle w:val="Corptext"/>
      </w:pPr>
    </w:p>
    <w:p w14:paraId="6619EA65" w14:textId="77777777" w:rsidR="000F31AA" w:rsidRDefault="000F31AA">
      <w:pPr>
        <w:pStyle w:val="Corptext"/>
        <w:spacing w:before="31"/>
      </w:pPr>
    </w:p>
    <w:p w14:paraId="0B420D85" w14:textId="77777777" w:rsidR="000F31AA" w:rsidRDefault="00E049B1">
      <w:pPr>
        <w:pStyle w:val="Titlu1"/>
        <w:tabs>
          <w:tab w:val="left" w:pos="2835"/>
        </w:tabs>
        <w:ind w:right="2173" w:hanging="2058"/>
      </w:pPr>
      <w:r>
        <w:rPr>
          <w:color w:val="0D4093"/>
          <w:spacing w:val="-2"/>
          <w:position w:val="1"/>
          <w:sz w:val="18"/>
        </w:rPr>
        <w:t>22/09/1995–18/11/1995</w:t>
      </w:r>
      <w:r>
        <w:rPr>
          <w:color w:val="0D4093"/>
          <w:position w:val="1"/>
          <w:sz w:val="18"/>
        </w:rPr>
        <w:tab/>
      </w:r>
      <w:r>
        <w:rPr>
          <w:color w:val="0D4093"/>
          <w:spacing w:val="-2"/>
        </w:rPr>
        <w:t>Endoscopic</w:t>
      </w:r>
      <w:r>
        <w:rPr>
          <w:color w:val="0D4093"/>
          <w:spacing w:val="-14"/>
        </w:rPr>
        <w:t xml:space="preserve"> </w:t>
      </w:r>
      <w:r>
        <w:rPr>
          <w:color w:val="0D4093"/>
          <w:spacing w:val="-2"/>
        </w:rPr>
        <w:t>Retrograde</w:t>
      </w:r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2"/>
        </w:rPr>
        <w:t>Cholangio</w:t>
      </w:r>
      <w:proofErr w:type="spellEnd"/>
      <w:r>
        <w:rPr>
          <w:color w:val="0D4093"/>
          <w:spacing w:val="-2"/>
        </w:rPr>
        <w:t>-</w:t>
      </w:r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2"/>
        </w:rPr>
        <w:t>Pancreatography</w:t>
      </w:r>
      <w:proofErr w:type="spellEnd"/>
      <w:r>
        <w:rPr>
          <w:color w:val="0D4093"/>
          <w:spacing w:val="-14"/>
        </w:rPr>
        <w:t xml:space="preserve"> </w:t>
      </w:r>
      <w:proofErr w:type="spellStart"/>
      <w:r>
        <w:rPr>
          <w:color w:val="0D4093"/>
          <w:spacing w:val="-2"/>
        </w:rPr>
        <w:t>and</w:t>
      </w:r>
      <w:proofErr w:type="spellEnd"/>
      <w:r>
        <w:rPr>
          <w:color w:val="0D4093"/>
          <w:spacing w:val="-2"/>
        </w:rPr>
        <w:t xml:space="preserve"> </w:t>
      </w:r>
      <w:proofErr w:type="spellStart"/>
      <w:r>
        <w:rPr>
          <w:color w:val="0D4093"/>
          <w:spacing w:val="-6"/>
        </w:rPr>
        <w:t>Interventional</w:t>
      </w:r>
      <w:proofErr w:type="spellEnd"/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6"/>
        </w:rPr>
        <w:t>Upper</w:t>
      </w:r>
      <w:proofErr w:type="spellEnd"/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6"/>
        </w:rPr>
        <w:t>and</w:t>
      </w:r>
      <w:proofErr w:type="spellEnd"/>
      <w:r>
        <w:rPr>
          <w:color w:val="0D4093"/>
          <w:spacing w:val="-12"/>
        </w:rPr>
        <w:t xml:space="preserve"> </w:t>
      </w:r>
      <w:proofErr w:type="spellStart"/>
      <w:r>
        <w:rPr>
          <w:color w:val="0D4093"/>
          <w:spacing w:val="-6"/>
        </w:rPr>
        <w:t>Lower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Gastrointestinal</w:t>
      </w:r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6"/>
        </w:rPr>
        <w:t>Endoscopy</w:t>
      </w:r>
      <w:proofErr w:type="spellEnd"/>
    </w:p>
    <w:p w14:paraId="000D5F38" w14:textId="77777777" w:rsidR="000F31AA" w:rsidRDefault="00E049B1">
      <w:pPr>
        <w:pStyle w:val="Corptext"/>
        <w:spacing w:before="58"/>
        <w:ind w:left="2836"/>
      </w:pPr>
      <w:proofErr w:type="spellStart"/>
      <w:r>
        <w:rPr>
          <w:color w:val="3E3937"/>
          <w:spacing w:val="-6"/>
        </w:rPr>
        <w:t>Zwolle</w:t>
      </w:r>
      <w:proofErr w:type="spellEnd"/>
      <w:r>
        <w:rPr>
          <w:color w:val="3E3937"/>
          <w:spacing w:val="-6"/>
        </w:rPr>
        <w:t>-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Arnhem</w:t>
      </w:r>
      <w:proofErr w:type="spellEnd"/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(Olanda)</w:t>
      </w:r>
    </w:p>
    <w:p w14:paraId="1C0A87CA" w14:textId="77777777" w:rsidR="000F31AA" w:rsidRDefault="000F31AA">
      <w:pPr>
        <w:pStyle w:val="Corptext"/>
      </w:pPr>
    </w:p>
    <w:p w14:paraId="5B081CCF" w14:textId="77777777" w:rsidR="000F31AA" w:rsidRDefault="000F31AA">
      <w:pPr>
        <w:pStyle w:val="Corptext"/>
        <w:spacing w:before="29"/>
      </w:pPr>
    </w:p>
    <w:p w14:paraId="6146232A" w14:textId="77777777" w:rsidR="000F31AA" w:rsidRDefault="00E049B1">
      <w:pPr>
        <w:pStyle w:val="Titlu1"/>
        <w:tabs>
          <w:tab w:val="left" w:pos="2835"/>
        </w:tabs>
        <w:ind w:right="1855" w:hanging="2070"/>
      </w:pPr>
      <w:r>
        <w:rPr>
          <w:color w:val="0D4093"/>
          <w:spacing w:val="-2"/>
          <w:position w:val="1"/>
          <w:sz w:val="18"/>
        </w:rPr>
        <w:t>05/07/1995–08/07/1995</w:t>
      </w:r>
      <w:r>
        <w:rPr>
          <w:color w:val="0D4093"/>
          <w:position w:val="1"/>
          <w:sz w:val="18"/>
        </w:rPr>
        <w:tab/>
      </w:r>
      <w:proofErr w:type="spellStart"/>
      <w:r>
        <w:rPr>
          <w:color w:val="0D4093"/>
          <w:spacing w:val="-6"/>
        </w:rPr>
        <w:t>Theory</w:t>
      </w:r>
      <w:proofErr w:type="spellEnd"/>
      <w:r>
        <w:rPr>
          <w:color w:val="0D4093"/>
          <w:spacing w:val="-14"/>
        </w:rPr>
        <w:t xml:space="preserve"> </w:t>
      </w:r>
      <w:proofErr w:type="spellStart"/>
      <w:r>
        <w:rPr>
          <w:color w:val="0D4093"/>
          <w:spacing w:val="-6"/>
        </w:rPr>
        <w:t>and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Practice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in</w:t>
      </w:r>
      <w:r>
        <w:rPr>
          <w:color w:val="0D4093"/>
          <w:spacing w:val="-10"/>
        </w:rPr>
        <w:t xml:space="preserve"> </w:t>
      </w:r>
      <w:proofErr w:type="spellStart"/>
      <w:r>
        <w:rPr>
          <w:color w:val="0D4093"/>
          <w:spacing w:val="-6"/>
        </w:rPr>
        <w:t>the</w:t>
      </w:r>
      <w:proofErr w:type="spellEnd"/>
      <w:r>
        <w:rPr>
          <w:color w:val="0D4093"/>
          <w:spacing w:val="-10"/>
        </w:rPr>
        <w:t xml:space="preserve"> </w:t>
      </w:r>
      <w:proofErr w:type="spellStart"/>
      <w:r>
        <w:rPr>
          <w:color w:val="0D4093"/>
          <w:spacing w:val="-6"/>
        </w:rPr>
        <w:t>Education</w:t>
      </w:r>
      <w:proofErr w:type="spellEnd"/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of</w:t>
      </w:r>
      <w:r>
        <w:rPr>
          <w:color w:val="0D4093"/>
          <w:spacing w:val="-9"/>
        </w:rPr>
        <w:t xml:space="preserve"> </w:t>
      </w:r>
      <w:proofErr w:type="spellStart"/>
      <w:r>
        <w:rPr>
          <w:color w:val="0D4093"/>
          <w:spacing w:val="-6"/>
        </w:rPr>
        <w:t>Gastroenterology</w:t>
      </w:r>
      <w:proofErr w:type="spellEnd"/>
      <w:r>
        <w:rPr>
          <w:color w:val="0D4093"/>
          <w:spacing w:val="-6"/>
        </w:rPr>
        <w:t>-</w:t>
      </w:r>
      <w:r>
        <w:rPr>
          <w:color w:val="0D4093"/>
          <w:spacing w:val="-9"/>
        </w:rPr>
        <w:t xml:space="preserve"> </w:t>
      </w:r>
      <w:proofErr w:type="spellStart"/>
      <w:r>
        <w:rPr>
          <w:color w:val="0D4093"/>
          <w:spacing w:val="-6"/>
        </w:rPr>
        <w:t>First</w:t>
      </w:r>
      <w:proofErr w:type="spellEnd"/>
      <w:r>
        <w:rPr>
          <w:color w:val="0D4093"/>
          <w:spacing w:val="-6"/>
        </w:rPr>
        <w:t xml:space="preserve"> </w:t>
      </w:r>
      <w:proofErr w:type="spellStart"/>
      <w:r>
        <w:rPr>
          <w:color w:val="0D4093"/>
          <w:spacing w:val="-2"/>
        </w:rPr>
        <w:t>Integrated</w:t>
      </w:r>
      <w:proofErr w:type="spellEnd"/>
      <w:r>
        <w:rPr>
          <w:color w:val="0D4093"/>
          <w:spacing w:val="-14"/>
        </w:rPr>
        <w:t xml:space="preserve"> </w:t>
      </w:r>
      <w:r>
        <w:rPr>
          <w:color w:val="0D4093"/>
          <w:spacing w:val="-2"/>
        </w:rPr>
        <w:t>ESGE</w:t>
      </w:r>
      <w:r>
        <w:rPr>
          <w:color w:val="0D4093"/>
          <w:spacing w:val="-13"/>
        </w:rPr>
        <w:t xml:space="preserve"> </w:t>
      </w:r>
      <w:proofErr w:type="spellStart"/>
      <w:r>
        <w:rPr>
          <w:color w:val="0D4093"/>
          <w:spacing w:val="-2"/>
        </w:rPr>
        <w:t>Postgraduate</w:t>
      </w:r>
      <w:proofErr w:type="spellEnd"/>
      <w:r>
        <w:rPr>
          <w:color w:val="0D4093"/>
          <w:spacing w:val="-14"/>
        </w:rPr>
        <w:t xml:space="preserve"> </w:t>
      </w:r>
      <w:proofErr w:type="spellStart"/>
      <w:r>
        <w:rPr>
          <w:color w:val="0D4093"/>
          <w:spacing w:val="-2"/>
        </w:rPr>
        <w:t>Course</w:t>
      </w:r>
      <w:proofErr w:type="spellEnd"/>
      <w:r>
        <w:rPr>
          <w:color w:val="0D4093"/>
          <w:spacing w:val="-13"/>
        </w:rPr>
        <w:t xml:space="preserve"> </w:t>
      </w:r>
      <w:r>
        <w:rPr>
          <w:color w:val="0D4093"/>
          <w:spacing w:val="-2"/>
        </w:rPr>
        <w:t>for</w:t>
      </w:r>
      <w:r>
        <w:rPr>
          <w:color w:val="0D4093"/>
          <w:spacing w:val="-14"/>
        </w:rPr>
        <w:t xml:space="preserve"> </w:t>
      </w:r>
      <w:proofErr w:type="spellStart"/>
      <w:r>
        <w:rPr>
          <w:color w:val="0D4093"/>
          <w:spacing w:val="-2"/>
        </w:rPr>
        <w:t>Eastern</w:t>
      </w:r>
      <w:proofErr w:type="spellEnd"/>
      <w:r>
        <w:rPr>
          <w:color w:val="0D4093"/>
          <w:spacing w:val="-13"/>
        </w:rPr>
        <w:t xml:space="preserve"> </w:t>
      </w:r>
      <w:r>
        <w:rPr>
          <w:color w:val="0D4093"/>
          <w:spacing w:val="-2"/>
        </w:rPr>
        <w:t xml:space="preserve">European </w:t>
      </w:r>
      <w:proofErr w:type="spellStart"/>
      <w:r>
        <w:rPr>
          <w:color w:val="0D4093"/>
          <w:spacing w:val="-2"/>
        </w:rPr>
        <w:t>Countries</w:t>
      </w:r>
      <w:proofErr w:type="spellEnd"/>
    </w:p>
    <w:p w14:paraId="5ABFE6A9" w14:textId="77777777" w:rsidR="000F31AA" w:rsidRDefault="00E049B1">
      <w:pPr>
        <w:pStyle w:val="Corptext"/>
        <w:spacing w:before="59"/>
        <w:ind w:left="2836"/>
      </w:pPr>
      <w:r>
        <w:rPr>
          <w:color w:val="3E3937"/>
          <w:spacing w:val="-7"/>
        </w:rPr>
        <w:t>Miskolc</w:t>
      </w:r>
      <w:r>
        <w:rPr>
          <w:color w:val="3E3937"/>
          <w:spacing w:val="-1"/>
        </w:rPr>
        <w:t xml:space="preserve"> </w:t>
      </w:r>
      <w:r>
        <w:rPr>
          <w:color w:val="3E3937"/>
          <w:spacing w:val="-2"/>
        </w:rPr>
        <w:t>(Ungaria)</w:t>
      </w:r>
    </w:p>
    <w:p w14:paraId="0F00CA86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2C662416" w14:textId="77777777" w:rsidR="000F31AA" w:rsidRDefault="000F31AA">
      <w:pPr>
        <w:pStyle w:val="Corptext"/>
        <w:spacing w:before="45"/>
        <w:rPr>
          <w:sz w:val="20"/>
        </w:rPr>
      </w:pPr>
    </w:p>
    <w:p w14:paraId="65833CAD" w14:textId="77777777" w:rsidR="000F31AA" w:rsidRDefault="000F31AA">
      <w:pPr>
        <w:pStyle w:val="Corptext"/>
        <w:rPr>
          <w:sz w:val="20"/>
        </w:rPr>
        <w:sectPr w:rsidR="000F31AA">
          <w:pgSz w:w="11900" w:h="16840"/>
          <w:pgMar w:top="1300" w:right="566" w:bottom="900" w:left="850" w:header="852" w:footer="708" w:gutter="0"/>
          <w:cols w:space="720"/>
        </w:sectPr>
      </w:pPr>
    </w:p>
    <w:p w14:paraId="76BBAD22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03/04/1995–14/04/1995</w:t>
      </w:r>
    </w:p>
    <w:p w14:paraId="18EDEDF6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7ACEAC89" w14:textId="77777777" w:rsidR="000F31AA" w:rsidRDefault="00E049B1">
      <w:pPr>
        <w:pStyle w:val="Corptext"/>
        <w:ind w:left="248" w:right="168"/>
      </w:pPr>
      <w:r>
        <w:rPr>
          <w:color w:val="3E3937"/>
          <w:spacing w:val="-6"/>
        </w:rPr>
        <w:t>11th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Who</w:t>
      </w:r>
      <w:r>
        <w:rPr>
          <w:color w:val="3E3937"/>
          <w:spacing w:val="-17"/>
        </w:rPr>
        <w:t xml:space="preserve"> </w:t>
      </w:r>
      <w:proofErr w:type="spellStart"/>
      <w:r>
        <w:rPr>
          <w:color w:val="3E3937"/>
          <w:spacing w:val="-6"/>
        </w:rPr>
        <w:t>Trainig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Course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of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Endoscopy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Surgery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for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Gastric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Cancer-1st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Intrenational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Gastric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Cancer </w:t>
      </w:r>
      <w:proofErr w:type="spellStart"/>
      <w:r>
        <w:rPr>
          <w:color w:val="3E3937"/>
        </w:rPr>
        <w:t>Congress</w:t>
      </w:r>
      <w:proofErr w:type="spellEnd"/>
      <w:r>
        <w:rPr>
          <w:color w:val="3E3937"/>
          <w:spacing w:val="-15"/>
        </w:rPr>
        <w:t xml:space="preserve"> </w:t>
      </w:r>
      <w:r>
        <w:rPr>
          <w:color w:val="3E3937"/>
        </w:rPr>
        <w:t>in</w:t>
      </w:r>
      <w:r>
        <w:rPr>
          <w:color w:val="3E3937"/>
          <w:spacing w:val="-13"/>
        </w:rPr>
        <w:t xml:space="preserve"> </w:t>
      </w:r>
      <w:r>
        <w:rPr>
          <w:color w:val="3E3937"/>
        </w:rPr>
        <w:t>Kyoto,</w:t>
      </w:r>
      <w:r>
        <w:rPr>
          <w:color w:val="3E3937"/>
          <w:spacing w:val="-12"/>
        </w:rPr>
        <w:t xml:space="preserve"> </w:t>
      </w:r>
      <w:r>
        <w:rPr>
          <w:color w:val="3E3937"/>
        </w:rPr>
        <w:t>Kyoto</w:t>
      </w:r>
      <w:r>
        <w:rPr>
          <w:color w:val="3E3937"/>
          <w:spacing w:val="-13"/>
        </w:rPr>
        <w:t xml:space="preserve"> </w:t>
      </w:r>
      <w:r>
        <w:rPr>
          <w:color w:val="3E3937"/>
        </w:rPr>
        <w:t>(Japonia)</w:t>
      </w:r>
    </w:p>
    <w:p w14:paraId="65BE107C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478B43AE" w14:textId="77777777" w:rsidR="000F31AA" w:rsidRDefault="000F31AA">
      <w:pPr>
        <w:pStyle w:val="Corptext"/>
        <w:spacing w:before="148"/>
        <w:rPr>
          <w:sz w:val="20"/>
        </w:rPr>
      </w:pPr>
    </w:p>
    <w:p w14:paraId="44B053DC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3B8DFD1B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15/03/1997–16/03/1997</w:t>
      </w:r>
    </w:p>
    <w:p w14:paraId="5133DB03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4D65D2A3" w14:textId="77777777" w:rsidR="000F31AA" w:rsidRDefault="00E049B1">
      <w:pPr>
        <w:pStyle w:val="Corptext"/>
        <w:ind w:left="248" w:right="168"/>
      </w:pPr>
      <w:r>
        <w:rPr>
          <w:color w:val="3E3937"/>
          <w:spacing w:val="-6"/>
        </w:rPr>
        <w:t>XV-</w:t>
      </w:r>
      <w:proofErr w:type="spellStart"/>
      <w:r>
        <w:rPr>
          <w:color w:val="3E3937"/>
          <w:spacing w:val="-6"/>
        </w:rPr>
        <w:t>emes</w:t>
      </w:r>
      <w:proofErr w:type="spellEnd"/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Journees</w:t>
      </w:r>
      <w:proofErr w:type="spellEnd"/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Nationales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Formation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Continue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en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6"/>
        </w:rPr>
        <w:t>Hepato</w:t>
      </w:r>
      <w:proofErr w:type="spellEnd"/>
      <w:r>
        <w:rPr>
          <w:color w:val="3E3937"/>
          <w:spacing w:val="-6"/>
        </w:rPr>
        <w:t>-</w:t>
      </w:r>
      <w:proofErr w:type="spellStart"/>
      <w:r>
        <w:rPr>
          <w:color w:val="3E3937"/>
          <w:spacing w:val="-6"/>
        </w:rPr>
        <w:t>Gastro</w:t>
      </w:r>
      <w:proofErr w:type="spellEnd"/>
      <w:r>
        <w:rPr>
          <w:color w:val="3E3937"/>
          <w:spacing w:val="-6"/>
        </w:rPr>
        <w:t>-Enterologie-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Association </w:t>
      </w:r>
      <w:proofErr w:type="spellStart"/>
      <w:r>
        <w:rPr>
          <w:color w:val="3E3937"/>
          <w:spacing w:val="-4"/>
        </w:rPr>
        <w:t>Nationale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4"/>
        </w:rPr>
        <w:t>Francaise</w:t>
      </w:r>
      <w:proofErr w:type="spellEnd"/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de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4"/>
        </w:rPr>
        <w:t>Formation</w:t>
      </w:r>
      <w:proofErr w:type="spellEnd"/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Continue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en</w:t>
      </w:r>
      <w:r>
        <w:rPr>
          <w:color w:val="3E3937"/>
          <w:spacing w:val="-13"/>
        </w:rPr>
        <w:t xml:space="preserve"> </w:t>
      </w:r>
      <w:proofErr w:type="spellStart"/>
      <w:r>
        <w:rPr>
          <w:color w:val="3E3937"/>
          <w:spacing w:val="-4"/>
        </w:rPr>
        <w:t>Hepato</w:t>
      </w:r>
      <w:proofErr w:type="spellEnd"/>
      <w:r>
        <w:rPr>
          <w:color w:val="3E3937"/>
          <w:spacing w:val="-4"/>
        </w:rPr>
        <w:t>-</w:t>
      </w:r>
      <w:proofErr w:type="spellStart"/>
      <w:r>
        <w:rPr>
          <w:color w:val="3E3937"/>
          <w:spacing w:val="-4"/>
        </w:rPr>
        <w:t>Gastro</w:t>
      </w:r>
      <w:proofErr w:type="spellEnd"/>
      <w:r>
        <w:rPr>
          <w:color w:val="3E3937"/>
          <w:spacing w:val="-4"/>
        </w:rPr>
        <w:t>-Enterologie,</w:t>
      </w:r>
      <w:r>
        <w:rPr>
          <w:color w:val="3E3937"/>
          <w:spacing w:val="-13"/>
        </w:rPr>
        <w:t xml:space="preserve"> </w:t>
      </w:r>
      <w:r>
        <w:rPr>
          <w:color w:val="3E3937"/>
          <w:spacing w:val="-4"/>
        </w:rPr>
        <w:t>Strasbourg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(</w:t>
      </w:r>
      <w:proofErr w:type="spellStart"/>
      <w:r>
        <w:rPr>
          <w:color w:val="3E3937"/>
          <w:spacing w:val="-4"/>
        </w:rPr>
        <w:t>Franta</w:t>
      </w:r>
      <w:proofErr w:type="spellEnd"/>
      <w:r>
        <w:rPr>
          <w:color w:val="3E3937"/>
          <w:spacing w:val="-4"/>
        </w:rPr>
        <w:t>)</w:t>
      </w:r>
    </w:p>
    <w:p w14:paraId="564E9B2B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20A3A64D" w14:textId="77777777" w:rsidR="000F31AA" w:rsidRDefault="000F31AA">
      <w:pPr>
        <w:pStyle w:val="Corptext"/>
        <w:spacing w:before="150"/>
        <w:rPr>
          <w:sz w:val="20"/>
        </w:rPr>
      </w:pPr>
    </w:p>
    <w:p w14:paraId="412F9E1B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5AD14C3F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21/03/1998–22/03/1998</w:t>
      </w:r>
    </w:p>
    <w:p w14:paraId="2A66EFF2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4A0FCF56" w14:textId="77777777" w:rsidR="000F31AA" w:rsidRDefault="00E049B1">
      <w:pPr>
        <w:pStyle w:val="Corptext"/>
        <w:ind w:left="248"/>
      </w:pPr>
      <w:r>
        <w:rPr>
          <w:color w:val="3E3937"/>
          <w:spacing w:val="-6"/>
        </w:rPr>
        <w:t>XVI-</w:t>
      </w:r>
      <w:proofErr w:type="spellStart"/>
      <w:r>
        <w:rPr>
          <w:color w:val="3E3937"/>
          <w:spacing w:val="-6"/>
        </w:rPr>
        <w:t>emes</w:t>
      </w:r>
      <w:proofErr w:type="spellEnd"/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Journees</w:t>
      </w:r>
      <w:proofErr w:type="spellEnd"/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Nationales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Formation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Continue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en</w:t>
      </w:r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Hepato</w:t>
      </w:r>
      <w:proofErr w:type="spellEnd"/>
      <w:r>
        <w:rPr>
          <w:color w:val="3E3937"/>
          <w:spacing w:val="-6"/>
        </w:rPr>
        <w:t>-</w:t>
      </w:r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Gastro</w:t>
      </w:r>
      <w:proofErr w:type="spellEnd"/>
      <w:r>
        <w:rPr>
          <w:color w:val="3E3937"/>
          <w:spacing w:val="-6"/>
        </w:rPr>
        <w:t>-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Enterologie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-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Association </w:t>
      </w:r>
      <w:proofErr w:type="spellStart"/>
      <w:r>
        <w:rPr>
          <w:color w:val="3E3937"/>
          <w:spacing w:val="-4"/>
        </w:rPr>
        <w:t>Nationale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4"/>
        </w:rPr>
        <w:t>Francaise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de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4"/>
        </w:rPr>
        <w:t>Formation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Continue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en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4"/>
        </w:rPr>
        <w:t>Hepato</w:t>
      </w:r>
      <w:proofErr w:type="spellEnd"/>
      <w:r>
        <w:rPr>
          <w:color w:val="3E3937"/>
          <w:spacing w:val="-4"/>
        </w:rPr>
        <w:t>-</w:t>
      </w:r>
      <w:proofErr w:type="spellStart"/>
      <w:r>
        <w:rPr>
          <w:color w:val="3E3937"/>
          <w:spacing w:val="-4"/>
        </w:rPr>
        <w:t>Gastro</w:t>
      </w:r>
      <w:proofErr w:type="spellEnd"/>
      <w:r>
        <w:rPr>
          <w:color w:val="3E3937"/>
          <w:spacing w:val="-4"/>
        </w:rPr>
        <w:t>-Enterologie,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Paris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(</w:t>
      </w:r>
      <w:proofErr w:type="spellStart"/>
      <w:r>
        <w:rPr>
          <w:color w:val="3E3937"/>
          <w:spacing w:val="-4"/>
        </w:rPr>
        <w:t>Franta</w:t>
      </w:r>
      <w:proofErr w:type="spellEnd"/>
      <w:r>
        <w:rPr>
          <w:color w:val="3E3937"/>
          <w:spacing w:val="-4"/>
        </w:rPr>
        <w:t>)</w:t>
      </w:r>
    </w:p>
    <w:p w14:paraId="5B91E777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0769962D" w14:textId="77777777" w:rsidR="000F31AA" w:rsidRDefault="000F31AA">
      <w:pPr>
        <w:pStyle w:val="Corptext"/>
        <w:spacing w:before="148"/>
        <w:rPr>
          <w:sz w:val="20"/>
        </w:rPr>
      </w:pPr>
    </w:p>
    <w:p w14:paraId="78B2FCEF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059E4CB2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21/05/1998–22/05/1998</w:t>
      </w:r>
    </w:p>
    <w:p w14:paraId="24F1037C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4D1F7613" w14:textId="77777777" w:rsidR="000F31AA" w:rsidRDefault="00E049B1">
      <w:pPr>
        <w:pStyle w:val="Corptext"/>
        <w:ind w:left="248" w:right="168"/>
      </w:pPr>
      <w:proofErr w:type="spellStart"/>
      <w:r>
        <w:rPr>
          <w:color w:val="3E3937"/>
          <w:spacing w:val="-6"/>
        </w:rPr>
        <w:t>Postgraduate</w:t>
      </w:r>
      <w:proofErr w:type="spellEnd"/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Course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of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The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American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Society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for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Gastrointestinal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Endoscopy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-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DDW,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>New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6"/>
        </w:rPr>
        <w:t xml:space="preserve">Orleans </w:t>
      </w:r>
      <w:r>
        <w:rPr>
          <w:color w:val="3E3937"/>
        </w:rPr>
        <w:t>(Statele</w:t>
      </w:r>
      <w:r>
        <w:rPr>
          <w:color w:val="3E3937"/>
          <w:spacing w:val="-3"/>
        </w:rPr>
        <w:t xml:space="preserve"> </w:t>
      </w:r>
      <w:r>
        <w:rPr>
          <w:color w:val="3E3937"/>
        </w:rPr>
        <w:t>Unite</w:t>
      </w:r>
      <w:r>
        <w:rPr>
          <w:color w:val="3E3937"/>
          <w:spacing w:val="-6"/>
        </w:rPr>
        <w:t xml:space="preserve"> </w:t>
      </w:r>
      <w:r>
        <w:rPr>
          <w:color w:val="3E3937"/>
        </w:rPr>
        <w:t>ale</w:t>
      </w:r>
      <w:r>
        <w:rPr>
          <w:color w:val="3E3937"/>
          <w:spacing w:val="-6"/>
        </w:rPr>
        <w:t xml:space="preserve"> </w:t>
      </w:r>
      <w:r>
        <w:rPr>
          <w:color w:val="3E3937"/>
        </w:rPr>
        <w:t>Americii)</w:t>
      </w:r>
    </w:p>
    <w:p w14:paraId="4B01A26D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18C0FC2D" w14:textId="77777777" w:rsidR="000F31AA" w:rsidRDefault="000F31AA">
      <w:pPr>
        <w:pStyle w:val="Corptext"/>
        <w:spacing w:before="150"/>
        <w:rPr>
          <w:sz w:val="20"/>
        </w:rPr>
      </w:pPr>
    </w:p>
    <w:p w14:paraId="3E971640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453D6F2A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20/03/1999–21/03/1999</w:t>
      </w:r>
    </w:p>
    <w:p w14:paraId="60DE76E5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51842AD3" w14:textId="77777777" w:rsidR="000F31AA" w:rsidRDefault="00E049B1">
      <w:pPr>
        <w:pStyle w:val="Corptext"/>
        <w:ind w:left="248"/>
      </w:pPr>
      <w:r>
        <w:rPr>
          <w:color w:val="3E3937"/>
          <w:spacing w:val="-6"/>
        </w:rPr>
        <w:t>XVIII-</w:t>
      </w:r>
      <w:proofErr w:type="spellStart"/>
      <w:r>
        <w:rPr>
          <w:color w:val="3E3937"/>
          <w:spacing w:val="-6"/>
        </w:rPr>
        <w:t>emes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Journees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Nationales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Formation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Continue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en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Hepato</w:t>
      </w:r>
      <w:proofErr w:type="spellEnd"/>
      <w:r>
        <w:rPr>
          <w:color w:val="3E3937"/>
          <w:spacing w:val="-6"/>
        </w:rPr>
        <w:t>-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Gastro</w:t>
      </w:r>
      <w:proofErr w:type="spellEnd"/>
      <w:r>
        <w:rPr>
          <w:color w:val="3E3937"/>
          <w:spacing w:val="-6"/>
        </w:rPr>
        <w:t>-Enterologie-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 xml:space="preserve">Association </w:t>
      </w:r>
      <w:proofErr w:type="spellStart"/>
      <w:r>
        <w:rPr>
          <w:color w:val="3E3937"/>
          <w:spacing w:val="-4"/>
        </w:rPr>
        <w:t>Nationale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4"/>
        </w:rPr>
        <w:t>Francaise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de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4"/>
        </w:rPr>
        <w:t>Formation</w:t>
      </w:r>
      <w:proofErr w:type="spellEnd"/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Continue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en</w:t>
      </w:r>
      <w:r>
        <w:rPr>
          <w:color w:val="3E3937"/>
          <w:spacing w:val="-12"/>
        </w:rPr>
        <w:t xml:space="preserve"> </w:t>
      </w:r>
      <w:proofErr w:type="spellStart"/>
      <w:r>
        <w:rPr>
          <w:color w:val="3E3937"/>
          <w:spacing w:val="-4"/>
        </w:rPr>
        <w:t>Hepato</w:t>
      </w:r>
      <w:proofErr w:type="spellEnd"/>
      <w:r>
        <w:rPr>
          <w:color w:val="3E3937"/>
          <w:spacing w:val="-4"/>
        </w:rPr>
        <w:t>-</w:t>
      </w:r>
      <w:proofErr w:type="spellStart"/>
      <w:r>
        <w:rPr>
          <w:color w:val="3E3937"/>
          <w:spacing w:val="-4"/>
        </w:rPr>
        <w:t>Gastro</w:t>
      </w:r>
      <w:proofErr w:type="spellEnd"/>
      <w:r>
        <w:rPr>
          <w:color w:val="3E3937"/>
          <w:spacing w:val="-4"/>
        </w:rPr>
        <w:t>-Enterologie,</w:t>
      </w:r>
      <w:r>
        <w:rPr>
          <w:color w:val="3E3937"/>
          <w:spacing w:val="-12"/>
        </w:rPr>
        <w:t xml:space="preserve"> </w:t>
      </w:r>
      <w:r>
        <w:rPr>
          <w:color w:val="3E3937"/>
          <w:spacing w:val="-4"/>
        </w:rPr>
        <w:t>Nantes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4"/>
        </w:rPr>
        <w:t>(</w:t>
      </w:r>
      <w:proofErr w:type="spellStart"/>
      <w:r>
        <w:rPr>
          <w:color w:val="3E3937"/>
          <w:spacing w:val="-4"/>
        </w:rPr>
        <w:t>Franta</w:t>
      </w:r>
      <w:proofErr w:type="spellEnd"/>
      <w:r>
        <w:rPr>
          <w:color w:val="3E3937"/>
          <w:spacing w:val="-4"/>
        </w:rPr>
        <w:t>)</w:t>
      </w:r>
    </w:p>
    <w:p w14:paraId="566BAF40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7C2F18D7" w14:textId="77777777" w:rsidR="000F31AA" w:rsidRDefault="000F31AA">
      <w:pPr>
        <w:pStyle w:val="Corptext"/>
        <w:spacing w:before="148"/>
        <w:rPr>
          <w:sz w:val="20"/>
        </w:rPr>
      </w:pPr>
    </w:p>
    <w:p w14:paraId="35D8F434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5F1D51B8" w14:textId="77777777" w:rsidR="000F31AA" w:rsidRDefault="00E049B1">
      <w:pPr>
        <w:pStyle w:val="Corptext"/>
        <w:spacing w:before="94"/>
        <w:ind w:left="766"/>
      </w:pPr>
      <w:r>
        <w:rPr>
          <w:color w:val="0D4093"/>
          <w:spacing w:val="-8"/>
        </w:rPr>
        <w:t>18/03/2000–19/03/2000</w:t>
      </w:r>
    </w:p>
    <w:p w14:paraId="02D4F017" w14:textId="77777777" w:rsidR="000F31AA" w:rsidRDefault="00E049B1">
      <w:pPr>
        <w:spacing w:before="151"/>
        <w:rPr>
          <w:sz w:val="18"/>
        </w:rPr>
      </w:pPr>
      <w:r>
        <w:br w:type="column"/>
      </w:r>
    </w:p>
    <w:p w14:paraId="3E0B5994" w14:textId="77777777" w:rsidR="000F31AA" w:rsidRDefault="00E049B1">
      <w:pPr>
        <w:pStyle w:val="Corptext"/>
        <w:ind w:left="248"/>
      </w:pPr>
      <w:r>
        <w:rPr>
          <w:color w:val="3E3937"/>
          <w:spacing w:val="-6"/>
        </w:rPr>
        <w:t>XVIII-</w:t>
      </w:r>
      <w:proofErr w:type="spellStart"/>
      <w:r>
        <w:rPr>
          <w:color w:val="3E3937"/>
          <w:spacing w:val="-6"/>
        </w:rPr>
        <w:t>emes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Journees</w:t>
      </w:r>
      <w:proofErr w:type="spellEnd"/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Nationales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Formation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Continue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en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Hepato</w:t>
      </w:r>
      <w:proofErr w:type="spellEnd"/>
      <w:r>
        <w:rPr>
          <w:color w:val="3E3937"/>
          <w:spacing w:val="-6"/>
        </w:rPr>
        <w:t>-</w:t>
      </w:r>
      <w:proofErr w:type="spellStart"/>
      <w:r>
        <w:rPr>
          <w:color w:val="3E3937"/>
          <w:spacing w:val="-6"/>
        </w:rPr>
        <w:t>Gastro</w:t>
      </w:r>
      <w:proofErr w:type="spellEnd"/>
      <w:r>
        <w:rPr>
          <w:color w:val="3E3937"/>
          <w:spacing w:val="-6"/>
        </w:rPr>
        <w:t>-Enterologie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-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 xml:space="preserve">Association </w:t>
      </w:r>
      <w:proofErr w:type="spellStart"/>
      <w:r>
        <w:rPr>
          <w:color w:val="3E3937"/>
          <w:spacing w:val="-4"/>
        </w:rPr>
        <w:t>Nationale</w:t>
      </w:r>
      <w:proofErr w:type="spellEnd"/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4"/>
        </w:rPr>
        <w:t>Francaise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de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4"/>
        </w:rPr>
        <w:t>Formation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Continue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en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4"/>
        </w:rPr>
        <w:t>Hepato</w:t>
      </w:r>
      <w:proofErr w:type="spellEnd"/>
      <w:r>
        <w:rPr>
          <w:color w:val="3E3937"/>
          <w:spacing w:val="-4"/>
        </w:rPr>
        <w:t>-</w:t>
      </w:r>
      <w:proofErr w:type="spellStart"/>
      <w:r>
        <w:rPr>
          <w:color w:val="3E3937"/>
          <w:spacing w:val="-4"/>
        </w:rPr>
        <w:t>Gastro</w:t>
      </w:r>
      <w:proofErr w:type="spellEnd"/>
      <w:r>
        <w:rPr>
          <w:color w:val="3E3937"/>
          <w:spacing w:val="-4"/>
        </w:rPr>
        <w:t>-Enterologie,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Nisa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4"/>
        </w:rPr>
        <w:t>(</w:t>
      </w:r>
      <w:proofErr w:type="spellStart"/>
      <w:r>
        <w:rPr>
          <w:color w:val="3E3937"/>
          <w:spacing w:val="-4"/>
        </w:rPr>
        <w:t>Franta</w:t>
      </w:r>
      <w:proofErr w:type="spellEnd"/>
      <w:r>
        <w:rPr>
          <w:color w:val="3E3937"/>
          <w:spacing w:val="-4"/>
        </w:rPr>
        <w:t>)</w:t>
      </w:r>
    </w:p>
    <w:p w14:paraId="54785796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48" w:space="40"/>
            <w:col w:w="7896"/>
          </w:cols>
        </w:sectPr>
      </w:pPr>
    </w:p>
    <w:p w14:paraId="27C4F7A6" w14:textId="77777777" w:rsidR="000F31AA" w:rsidRDefault="000F31AA">
      <w:pPr>
        <w:pStyle w:val="Corptext"/>
        <w:spacing w:before="216"/>
        <w:rPr>
          <w:sz w:val="20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622"/>
        <w:gridCol w:w="923"/>
        <w:gridCol w:w="1498"/>
        <w:gridCol w:w="1500"/>
        <w:gridCol w:w="1500"/>
        <w:gridCol w:w="1499"/>
      </w:tblGrid>
      <w:tr w:rsidR="000F31AA" w14:paraId="314D5BC2" w14:textId="77777777">
        <w:trPr>
          <w:trHeight w:val="1028"/>
        </w:trPr>
        <w:tc>
          <w:tcPr>
            <w:tcW w:w="2640" w:type="dxa"/>
          </w:tcPr>
          <w:p w14:paraId="4A5D7332" w14:textId="77777777" w:rsidR="000F31AA" w:rsidRDefault="00E049B1">
            <w:pPr>
              <w:pStyle w:val="TableParagraph"/>
              <w:spacing w:line="201" w:lineRule="exact"/>
              <w:ind w:left="70"/>
              <w:rPr>
                <w:sz w:val="18"/>
              </w:rPr>
            </w:pPr>
            <w:r>
              <w:rPr>
                <w:color w:val="0D4093"/>
                <w:w w:val="90"/>
                <w:sz w:val="18"/>
              </w:rPr>
              <w:t>COMPETENŢE</w:t>
            </w:r>
            <w:r>
              <w:rPr>
                <w:color w:val="0D4093"/>
                <w:spacing w:val="-5"/>
                <w:w w:val="90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PERSONALE</w:t>
            </w:r>
          </w:p>
          <w:p w14:paraId="7E192179" w14:textId="77777777" w:rsidR="000F31AA" w:rsidRDefault="000F31AA">
            <w:pPr>
              <w:pStyle w:val="TableParagraph"/>
              <w:spacing w:before="16"/>
              <w:rPr>
                <w:sz w:val="18"/>
              </w:rPr>
            </w:pPr>
          </w:p>
          <w:p w14:paraId="252616C5" w14:textId="77777777" w:rsidR="000F31AA" w:rsidRDefault="00E049B1">
            <w:pPr>
              <w:pStyle w:val="TableParagraph"/>
              <w:ind w:left="880"/>
              <w:rPr>
                <w:sz w:val="18"/>
              </w:rPr>
            </w:pPr>
            <w:r>
              <w:rPr>
                <w:color w:val="0D4093"/>
                <w:spacing w:val="-7"/>
                <w:sz w:val="18"/>
              </w:rPr>
              <w:t>Limba(i)</w:t>
            </w:r>
            <w:r>
              <w:rPr>
                <w:color w:val="0D4093"/>
                <w:sz w:val="18"/>
              </w:rPr>
              <w:t xml:space="preserve"> </w:t>
            </w:r>
            <w:r>
              <w:rPr>
                <w:color w:val="0D4093"/>
                <w:spacing w:val="-2"/>
                <w:sz w:val="18"/>
              </w:rPr>
              <w:t>maternă(e)</w:t>
            </w:r>
          </w:p>
        </w:tc>
        <w:tc>
          <w:tcPr>
            <w:tcW w:w="622" w:type="dxa"/>
            <w:tcBorders>
              <w:bottom w:val="single" w:sz="12" w:space="0" w:color="C5C5C5"/>
            </w:tcBorders>
          </w:tcPr>
          <w:p w14:paraId="41444820" w14:textId="77777777" w:rsidR="000F31AA" w:rsidRDefault="000F31AA">
            <w:pPr>
              <w:pStyle w:val="TableParagraph"/>
              <w:rPr>
                <w:sz w:val="18"/>
              </w:rPr>
            </w:pPr>
          </w:p>
          <w:p w14:paraId="738FD52E" w14:textId="77777777" w:rsidR="000F31AA" w:rsidRDefault="000F31AA">
            <w:pPr>
              <w:pStyle w:val="TableParagraph"/>
              <w:spacing w:before="16"/>
              <w:rPr>
                <w:sz w:val="18"/>
              </w:rPr>
            </w:pPr>
          </w:p>
          <w:p w14:paraId="6FF23294" w14:textId="77777777" w:rsidR="000F31AA" w:rsidRDefault="00E049B1">
            <w:pPr>
              <w:pStyle w:val="TableParagraph"/>
              <w:ind w:left="2"/>
              <w:rPr>
                <w:sz w:val="18"/>
              </w:rPr>
            </w:pPr>
            <w:r>
              <w:rPr>
                <w:noProof/>
                <w:sz w:val="18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4BC395D3" wp14:editId="29579E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-229337</wp:posOffset>
                      </wp:positionV>
                      <wp:extent cx="4787900" cy="889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0" cy="88900"/>
                                <a:chOff x="0" y="0"/>
                                <a:chExt cx="4787900" cy="88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0020" cy="88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09BD7" id="Group 17" o:spid="_x0000_s1026" style="position:absolute;margin-left:.1pt;margin-top:-18.05pt;width:377pt;height:7pt;z-index:-15973888;mso-wrap-distance-left:0;mso-wrap-distance-right:0" coordsize="4787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7" type="#_x0000_t75" style="position:absolute;width:4740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color w:val="3E3937"/>
                <w:spacing w:val="-2"/>
                <w:w w:val="90"/>
                <w:sz w:val="18"/>
              </w:rPr>
              <w:t>română</w:t>
            </w:r>
          </w:p>
        </w:tc>
        <w:tc>
          <w:tcPr>
            <w:tcW w:w="6920" w:type="dxa"/>
            <w:gridSpan w:val="5"/>
            <w:tcBorders>
              <w:bottom w:val="single" w:sz="12" w:space="0" w:color="C5C5C5"/>
            </w:tcBorders>
          </w:tcPr>
          <w:p w14:paraId="398B551F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AA" w14:paraId="209711C6" w14:textId="77777777">
        <w:trPr>
          <w:trHeight w:val="310"/>
        </w:trPr>
        <w:tc>
          <w:tcPr>
            <w:tcW w:w="2640" w:type="dxa"/>
          </w:tcPr>
          <w:p w14:paraId="7FC5DE9D" w14:textId="77777777" w:rsidR="000F31AA" w:rsidRDefault="00E049B1">
            <w:pPr>
              <w:pStyle w:val="TableParagraph"/>
              <w:spacing w:before="17"/>
              <w:ind w:right="284"/>
              <w:jc w:val="right"/>
              <w:rPr>
                <w:sz w:val="18"/>
              </w:rPr>
            </w:pPr>
            <w:r>
              <w:rPr>
                <w:color w:val="0D4093"/>
                <w:spacing w:val="-4"/>
                <w:w w:val="90"/>
                <w:sz w:val="18"/>
              </w:rPr>
              <w:t>Alte</w:t>
            </w:r>
            <w:r>
              <w:rPr>
                <w:color w:val="0D4093"/>
                <w:spacing w:val="-3"/>
                <w:sz w:val="18"/>
              </w:rPr>
              <w:t xml:space="preserve"> </w:t>
            </w:r>
            <w:r>
              <w:rPr>
                <w:color w:val="0D4093"/>
                <w:spacing w:val="-4"/>
                <w:w w:val="90"/>
                <w:sz w:val="18"/>
              </w:rPr>
              <w:t>limbi</w:t>
            </w:r>
            <w:r>
              <w:rPr>
                <w:color w:val="0D4093"/>
                <w:spacing w:val="-3"/>
                <w:sz w:val="18"/>
              </w:rPr>
              <w:t xml:space="preserve"> </w:t>
            </w:r>
            <w:r>
              <w:rPr>
                <w:color w:val="0D4093"/>
                <w:spacing w:val="-4"/>
                <w:w w:val="90"/>
                <w:sz w:val="18"/>
              </w:rPr>
              <w:t>străine</w:t>
            </w:r>
            <w:r>
              <w:rPr>
                <w:color w:val="0D4093"/>
                <w:spacing w:val="-2"/>
                <w:sz w:val="18"/>
              </w:rPr>
              <w:t xml:space="preserve"> </w:t>
            </w:r>
            <w:r>
              <w:rPr>
                <w:color w:val="0D4093"/>
                <w:spacing w:val="-4"/>
                <w:w w:val="90"/>
                <w:sz w:val="18"/>
              </w:rPr>
              <w:t>cunoscute</w:t>
            </w:r>
          </w:p>
        </w:tc>
        <w:tc>
          <w:tcPr>
            <w:tcW w:w="1545" w:type="dxa"/>
            <w:gridSpan w:val="2"/>
            <w:tcBorders>
              <w:top w:val="single" w:sz="12" w:space="0" w:color="C5C5C5"/>
              <w:bottom w:val="single" w:sz="12" w:space="0" w:color="C5C5C5"/>
            </w:tcBorders>
          </w:tcPr>
          <w:p w14:paraId="64FA35A1" w14:textId="77777777" w:rsidR="000F31AA" w:rsidRDefault="00E049B1">
            <w:pPr>
              <w:pStyle w:val="TableParagraph"/>
              <w:spacing w:before="72"/>
              <w:ind w:right="-29"/>
              <w:jc w:val="right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ÎN</w:t>
            </w:r>
            <w:r>
              <w:rPr>
                <w:rFonts w:ascii="Microsoft Sans Serif" w:hAnsi="Microsoft Sans Serif"/>
                <w:color w:val="0D4093"/>
                <w:spacing w:val="-2"/>
                <w:sz w:val="14"/>
              </w:rPr>
              <w:t>Ț</w:t>
            </w:r>
            <w:r>
              <w:rPr>
                <w:color w:val="0D4093"/>
                <w:spacing w:val="-2"/>
                <w:sz w:val="14"/>
              </w:rPr>
              <w:t>ELE</w:t>
            </w:r>
          </w:p>
        </w:tc>
        <w:tc>
          <w:tcPr>
            <w:tcW w:w="1498" w:type="dxa"/>
            <w:tcBorders>
              <w:top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6DE8406C" w14:textId="77777777" w:rsidR="000F31AA" w:rsidRDefault="00E049B1">
            <w:pPr>
              <w:pStyle w:val="TableParagraph"/>
              <w:spacing w:before="72"/>
              <w:ind w:left="13"/>
              <w:rPr>
                <w:sz w:val="14"/>
              </w:rPr>
            </w:pPr>
            <w:r>
              <w:rPr>
                <w:color w:val="0D4093"/>
                <w:spacing w:val="-4"/>
                <w:sz w:val="14"/>
              </w:rPr>
              <w:t>GERE</w:t>
            </w:r>
          </w:p>
        </w:tc>
        <w:tc>
          <w:tcPr>
            <w:tcW w:w="3000" w:type="dxa"/>
            <w:gridSpan w:val="2"/>
            <w:tcBorders>
              <w:top w:val="single" w:sz="12" w:space="0" w:color="C5C5C5"/>
              <w:left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01FC4E66" w14:textId="77777777" w:rsidR="000F31AA" w:rsidRDefault="00E049B1">
            <w:pPr>
              <w:pStyle w:val="TableParagraph"/>
              <w:spacing w:before="72"/>
              <w:ind w:right="2"/>
              <w:jc w:val="center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VORBIRE</w:t>
            </w:r>
          </w:p>
        </w:tc>
        <w:tc>
          <w:tcPr>
            <w:tcW w:w="1499" w:type="dxa"/>
            <w:tcBorders>
              <w:top w:val="single" w:sz="12" w:space="0" w:color="C5C5C5"/>
              <w:left w:val="single" w:sz="12" w:space="0" w:color="C5C5C5"/>
              <w:bottom w:val="single" w:sz="12" w:space="0" w:color="C5C5C5"/>
            </w:tcBorders>
          </w:tcPr>
          <w:p w14:paraId="4758468B" w14:textId="77777777" w:rsidR="000F31AA" w:rsidRDefault="00E049B1">
            <w:pPr>
              <w:pStyle w:val="TableParagraph"/>
              <w:spacing w:before="72"/>
              <w:ind w:right="16"/>
              <w:jc w:val="center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SCRIERE</w:t>
            </w:r>
          </w:p>
        </w:tc>
      </w:tr>
      <w:tr w:rsidR="000F31AA" w14:paraId="66442F91" w14:textId="77777777">
        <w:trPr>
          <w:trHeight w:val="357"/>
        </w:trPr>
        <w:tc>
          <w:tcPr>
            <w:tcW w:w="2640" w:type="dxa"/>
          </w:tcPr>
          <w:p w14:paraId="5E91AA27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12" w:space="0" w:color="C5C5C5"/>
              <w:bottom w:val="single" w:sz="12" w:space="0" w:color="C5C5C5"/>
            </w:tcBorders>
          </w:tcPr>
          <w:p w14:paraId="1539701D" w14:textId="77777777" w:rsidR="000F31AA" w:rsidRDefault="00E049B1">
            <w:pPr>
              <w:pStyle w:val="TableParagraph"/>
              <w:spacing w:before="86"/>
              <w:ind w:right="-29"/>
              <w:jc w:val="right"/>
              <w:rPr>
                <w:sz w:val="16"/>
              </w:rPr>
            </w:pPr>
            <w:r>
              <w:rPr>
                <w:color w:val="0D4093"/>
                <w:spacing w:val="-5"/>
                <w:sz w:val="16"/>
              </w:rPr>
              <w:t>As</w:t>
            </w:r>
          </w:p>
        </w:tc>
        <w:tc>
          <w:tcPr>
            <w:tcW w:w="923" w:type="dxa"/>
            <w:tcBorders>
              <w:top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578EC91F" w14:textId="77777777" w:rsidR="000F31AA" w:rsidRDefault="00E049B1">
            <w:pPr>
              <w:pStyle w:val="TableParagraph"/>
              <w:spacing w:before="86"/>
              <w:ind w:left="13"/>
              <w:rPr>
                <w:sz w:val="16"/>
              </w:rPr>
            </w:pPr>
            <w:proofErr w:type="spellStart"/>
            <w:r>
              <w:rPr>
                <w:color w:val="0D4093"/>
                <w:spacing w:val="-2"/>
                <w:sz w:val="16"/>
              </w:rPr>
              <w:t>cultare</w:t>
            </w:r>
            <w:proofErr w:type="spellEnd"/>
          </w:p>
        </w:tc>
        <w:tc>
          <w:tcPr>
            <w:tcW w:w="1498" w:type="dxa"/>
            <w:tcBorders>
              <w:top w:val="single" w:sz="12" w:space="0" w:color="C5C5C5"/>
              <w:left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1BC69A22" w14:textId="77777777" w:rsidR="000F31AA" w:rsidRDefault="00E049B1">
            <w:pPr>
              <w:pStyle w:val="TableParagraph"/>
              <w:spacing w:before="86"/>
              <w:ind w:right="563"/>
              <w:jc w:val="right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Citire</w:t>
            </w:r>
          </w:p>
        </w:tc>
        <w:tc>
          <w:tcPr>
            <w:tcW w:w="1500" w:type="dxa"/>
            <w:tcBorders>
              <w:top w:val="single" w:sz="12" w:space="0" w:color="C5C5C5"/>
              <w:left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2D13C519" w14:textId="77777777" w:rsidR="000F31AA" w:rsidRDefault="00E049B1">
            <w:pPr>
              <w:pStyle w:val="TableParagraph"/>
              <w:spacing w:line="178" w:lineRule="exact"/>
              <w:ind w:left="307"/>
              <w:rPr>
                <w:sz w:val="16"/>
              </w:rPr>
            </w:pPr>
            <w:r>
              <w:rPr>
                <w:color w:val="0D4093"/>
                <w:spacing w:val="-7"/>
                <w:sz w:val="16"/>
              </w:rPr>
              <w:t>Participare</w:t>
            </w:r>
            <w:r>
              <w:rPr>
                <w:color w:val="0D4093"/>
                <w:sz w:val="16"/>
              </w:rPr>
              <w:t xml:space="preserve"> </w:t>
            </w:r>
            <w:r>
              <w:rPr>
                <w:color w:val="0D4093"/>
                <w:spacing w:val="-5"/>
                <w:sz w:val="16"/>
              </w:rPr>
              <w:t>la</w:t>
            </w:r>
          </w:p>
          <w:p w14:paraId="6A7D1324" w14:textId="77777777" w:rsidR="000F31AA" w:rsidRDefault="00E049B1">
            <w:pPr>
              <w:pStyle w:val="TableParagraph"/>
              <w:spacing w:line="160" w:lineRule="exact"/>
              <w:ind w:left="353"/>
              <w:rPr>
                <w:sz w:val="16"/>
              </w:rPr>
            </w:pPr>
            <w:proofErr w:type="spellStart"/>
            <w:r>
              <w:rPr>
                <w:color w:val="0D4093"/>
                <w:spacing w:val="-2"/>
                <w:sz w:val="16"/>
              </w:rPr>
              <w:t>conversaţie</w:t>
            </w:r>
            <w:proofErr w:type="spellEnd"/>
          </w:p>
        </w:tc>
        <w:tc>
          <w:tcPr>
            <w:tcW w:w="1500" w:type="dxa"/>
            <w:tcBorders>
              <w:top w:val="single" w:sz="12" w:space="0" w:color="C5C5C5"/>
              <w:left w:val="single" w:sz="12" w:space="0" w:color="C5C5C5"/>
              <w:bottom w:val="single" w:sz="12" w:space="0" w:color="C5C5C5"/>
              <w:right w:val="single" w:sz="12" w:space="0" w:color="C5C5C5"/>
            </w:tcBorders>
          </w:tcPr>
          <w:p w14:paraId="5B543BB8" w14:textId="77777777" w:rsidR="000F31AA" w:rsidRDefault="00E049B1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  <w:r>
              <w:rPr>
                <w:color w:val="0D4093"/>
                <w:spacing w:val="-7"/>
                <w:sz w:val="16"/>
              </w:rPr>
              <w:t>Discurs</w:t>
            </w:r>
            <w:r>
              <w:rPr>
                <w:color w:val="0D4093"/>
                <w:spacing w:val="-6"/>
                <w:sz w:val="16"/>
              </w:rPr>
              <w:t xml:space="preserve"> </w:t>
            </w:r>
            <w:r>
              <w:rPr>
                <w:color w:val="0D4093"/>
                <w:spacing w:val="-4"/>
                <w:sz w:val="16"/>
              </w:rPr>
              <w:t>oral</w:t>
            </w:r>
          </w:p>
        </w:tc>
        <w:tc>
          <w:tcPr>
            <w:tcW w:w="1499" w:type="dxa"/>
            <w:tcBorders>
              <w:top w:val="single" w:sz="12" w:space="0" w:color="C5C5C5"/>
              <w:left w:val="single" w:sz="12" w:space="0" w:color="C5C5C5"/>
              <w:bottom w:val="single" w:sz="12" w:space="0" w:color="C5C5C5"/>
            </w:tcBorders>
          </w:tcPr>
          <w:p w14:paraId="4983F469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AA" w14:paraId="420B1603" w14:textId="77777777">
        <w:trPr>
          <w:trHeight w:val="282"/>
        </w:trPr>
        <w:tc>
          <w:tcPr>
            <w:tcW w:w="2640" w:type="dxa"/>
          </w:tcPr>
          <w:p w14:paraId="60E1BC31" w14:textId="77777777" w:rsidR="000F31AA" w:rsidRDefault="00E049B1">
            <w:pPr>
              <w:pStyle w:val="TableParagraph"/>
              <w:spacing w:before="35"/>
              <w:ind w:right="283"/>
              <w:jc w:val="right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>engleză</w:t>
            </w:r>
          </w:p>
        </w:tc>
        <w:tc>
          <w:tcPr>
            <w:tcW w:w="622" w:type="dxa"/>
            <w:tcBorders>
              <w:top w:val="single" w:sz="12" w:space="0" w:color="C5C5C5"/>
              <w:bottom w:val="single" w:sz="6" w:space="0" w:color="C5C5C5"/>
            </w:tcBorders>
          </w:tcPr>
          <w:p w14:paraId="4EFDA0EE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12" w:space="0" w:color="C5C5C5"/>
              <w:bottom w:val="single" w:sz="6" w:space="0" w:color="C5C5C5"/>
            </w:tcBorders>
          </w:tcPr>
          <w:p w14:paraId="7313B156" w14:textId="77777777" w:rsidR="000F31AA" w:rsidRDefault="00E049B1">
            <w:pPr>
              <w:pStyle w:val="TableParagraph"/>
              <w:spacing w:before="21"/>
              <w:ind w:left="38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C1</w:t>
            </w:r>
          </w:p>
        </w:tc>
        <w:tc>
          <w:tcPr>
            <w:tcW w:w="1498" w:type="dxa"/>
            <w:tcBorders>
              <w:top w:val="single" w:sz="12" w:space="0" w:color="C5C5C5"/>
              <w:bottom w:val="single" w:sz="6" w:space="0" w:color="C5C5C5"/>
            </w:tcBorders>
          </w:tcPr>
          <w:p w14:paraId="55871924" w14:textId="77777777" w:rsidR="000F31AA" w:rsidRDefault="00E049B1">
            <w:pPr>
              <w:pStyle w:val="TableParagraph"/>
              <w:spacing w:before="21"/>
              <w:ind w:right="636"/>
              <w:jc w:val="right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C1</w:t>
            </w:r>
          </w:p>
        </w:tc>
        <w:tc>
          <w:tcPr>
            <w:tcW w:w="1500" w:type="dxa"/>
            <w:tcBorders>
              <w:top w:val="single" w:sz="12" w:space="0" w:color="C5C5C5"/>
              <w:bottom w:val="single" w:sz="6" w:space="0" w:color="C5C5C5"/>
            </w:tcBorders>
          </w:tcPr>
          <w:p w14:paraId="3ADC5F4F" w14:textId="77777777" w:rsidR="000F31AA" w:rsidRDefault="00E049B1">
            <w:pPr>
              <w:pStyle w:val="TableParagraph"/>
              <w:spacing w:before="21"/>
              <w:ind w:left="2"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C1</w:t>
            </w:r>
          </w:p>
        </w:tc>
        <w:tc>
          <w:tcPr>
            <w:tcW w:w="1500" w:type="dxa"/>
            <w:tcBorders>
              <w:top w:val="single" w:sz="12" w:space="0" w:color="C5C5C5"/>
              <w:bottom w:val="single" w:sz="6" w:space="0" w:color="C5C5C5"/>
            </w:tcBorders>
          </w:tcPr>
          <w:p w14:paraId="33411C63" w14:textId="77777777" w:rsidR="000F31AA" w:rsidRDefault="00E049B1">
            <w:pPr>
              <w:pStyle w:val="TableParagraph"/>
              <w:spacing w:before="21"/>
              <w:ind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C1</w:t>
            </w:r>
          </w:p>
        </w:tc>
        <w:tc>
          <w:tcPr>
            <w:tcW w:w="1499" w:type="dxa"/>
            <w:tcBorders>
              <w:top w:val="single" w:sz="12" w:space="0" w:color="C5C5C5"/>
              <w:bottom w:val="single" w:sz="6" w:space="0" w:color="C5C5C5"/>
            </w:tcBorders>
          </w:tcPr>
          <w:p w14:paraId="63EACEC4" w14:textId="77777777" w:rsidR="000F31AA" w:rsidRDefault="00E049B1">
            <w:pPr>
              <w:pStyle w:val="TableParagraph"/>
              <w:spacing w:before="21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C1</w:t>
            </w:r>
          </w:p>
        </w:tc>
      </w:tr>
      <w:tr w:rsidR="000F31AA" w14:paraId="3548BD48" w14:textId="77777777">
        <w:trPr>
          <w:trHeight w:val="287"/>
        </w:trPr>
        <w:tc>
          <w:tcPr>
            <w:tcW w:w="2640" w:type="dxa"/>
          </w:tcPr>
          <w:p w14:paraId="3E583EA4" w14:textId="77777777" w:rsidR="000F31AA" w:rsidRDefault="00E049B1">
            <w:pPr>
              <w:pStyle w:val="TableParagraph"/>
              <w:spacing w:before="39"/>
              <w:ind w:right="283"/>
              <w:jc w:val="right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>franceză</w:t>
            </w:r>
          </w:p>
        </w:tc>
        <w:tc>
          <w:tcPr>
            <w:tcW w:w="622" w:type="dxa"/>
            <w:tcBorders>
              <w:top w:val="single" w:sz="6" w:space="0" w:color="C5C5C5"/>
              <w:bottom w:val="single" w:sz="6" w:space="0" w:color="C5C5C5"/>
            </w:tcBorders>
          </w:tcPr>
          <w:p w14:paraId="5A67F357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6" w:space="0" w:color="C5C5C5"/>
              <w:bottom w:val="single" w:sz="6" w:space="0" w:color="C5C5C5"/>
            </w:tcBorders>
          </w:tcPr>
          <w:p w14:paraId="60EF41AC" w14:textId="77777777" w:rsidR="000F31AA" w:rsidRDefault="00E049B1">
            <w:pPr>
              <w:pStyle w:val="TableParagraph"/>
              <w:spacing w:before="25"/>
              <w:ind w:left="42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498" w:type="dxa"/>
            <w:tcBorders>
              <w:top w:val="single" w:sz="6" w:space="0" w:color="C5C5C5"/>
              <w:bottom w:val="single" w:sz="6" w:space="0" w:color="C5C5C5"/>
            </w:tcBorders>
          </w:tcPr>
          <w:p w14:paraId="55B740FE" w14:textId="77777777" w:rsidR="000F31AA" w:rsidRDefault="00E049B1">
            <w:pPr>
              <w:pStyle w:val="TableParagraph"/>
              <w:spacing w:before="25"/>
              <w:ind w:right="640"/>
              <w:jc w:val="right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500" w:type="dxa"/>
            <w:tcBorders>
              <w:top w:val="single" w:sz="6" w:space="0" w:color="C5C5C5"/>
              <w:bottom w:val="single" w:sz="6" w:space="0" w:color="C5C5C5"/>
            </w:tcBorders>
          </w:tcPr>
          <w:p w14:paraId="7245447C" w14:textId="77777777" w:rsidR="000F31AA" w:rsidRDefault="00E049B1">
            <w:pPr>
              <w:pStyle w:val="TableParagraph"/>
              <w:spacing w:before="25"/>
              <w:ind w:left="2"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500" w:type="dxa"/>
            <w:tcBorders>
              <w:top w:val="single" w:sz="6" w:space="0" w:color="C5C5C5"/>
              <w:bottom w:val="single" w:sz="6" w:space="0" w:color="C5C5C5"/>
            </w:tcBorders>
          </w:tcPr>
          <w:p w14:paraId="66613EAF" w14:textId="77777777" w:rsidR="000F31AA" w:rsidRDefault="00E049B1">
            <w:pPr>
              <w:pStyle w:val="TableParagraph"/>
              <w:spacing w:before="25"/>
              <w:ind w:left="2"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499" w:type="dxa"/>
            <w:tcBorders>
              <w:top w:val="single" w:sz="6" w:space="0" w:color="C5C5C5"/>
              <w:bottom w:val="single" w:sz="6" w:space="0" w:color="C5C5C5"/>
            </w:tcBorders>
          </w:tcPr>
          <w:p w14:paraId="3BAEA04F" w14:textId="77777777" w:rsidR="000F31AA" w:rsidRDefault="00E049B1">
            <w:pPr>
              <w:pStyle w:val="TableParagraph"/>
              <w:spacing w:before="25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</w:tr>
      <w:tr w:rsidR="000F31AA" w14:paraId="1605D76C" w14:textId="77777777">
        <w:trPr>
          <w:trHeight w:val="285"/>
        </w:trPr>
        <w:tc>
          <w:tcPr>
            <w:tcW w:w="2640" w:type="dxa"/>
          </w:tcPr>
          <w:p w14:paraId="4292510B" w14:textId="77777777" w:rsidR="000F31AA" w:rsidRDefault="00E049B1">
            <w:pPr>
              <w:pStyle w:val="TableParagraph"/>
              <w:spacing w:before="37"/>
              <w:ind w:right="284"/>
              <w:jc w:val="right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>germană</w:t>
            </w:r>
          </w:p>
        </w:tc>
        <w:tc>
          <w:tcPr>
            <w:tcW w:w="622" w:type="dxa"/>
            <w:tcBorders>
              <w:top w:val="single" w:sz="6" w:space="0" w:color="C5C5C5"/>
              <w:bottom w:val="single" w:sz="6" w:space="0" w:color="C5C5C5"/>
            </w:tcBorders>
          </w:tcPr>
          <w:p w14:paraId="023BDD54" w14:textId="77777777" w:rsidR="000F31AA" w:rsidRDefault="000F31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6" w:space="0" w:color="C5C5C5"/>
              <w:bottom w:val="single" w:sz="6" w:space="0" w:color="C5C5C5"/>
            </w:tcBorders>
          </w:tcPr>
          <w:p w14:paraId="4DA69A2F" w14:textId="77777777" w:rsidR="000F31AA" w:rsidRDefault="00E049B1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498" w:type="dxa"/>
            <w:tcBorders>
              <w:top w:val="single" w:sz="6" w:space="0" w:color="C5C5C5"/>
              <w:bottom w:val="single" w:sz="6" w:space="0" w:color="C5C5C5"/>
            </w:tcBorders>
          </w:tcPr>
          <w:p w14:paraId="0B75DF89" w14:textId="77777777" w:rsidR="000F31AA" w:rsidRDefault="00E049B1">
            <w:pPr>
              <w:pStyle w:val="TableParagraph"/>
              <w:spacing w:before="23"/>
              <w:ind w:right="640"/>
              <w:jc w:val="right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500" w:type="dxa"/>
            <w:tcBorders>
              <w:top w:val="single" w:sz="6" w:space="0" w:color="C5C5C5"/>
              <w:bottom w:val="single" w:sz="6" w:space="0" w:color="C5C5C5"/>
            </w:tcBorders>
          </w:tcPr>
          <w:p w14:paraId="440D48CF" w14:textId="77777777" w:rsidR="000F31AA" w:rsidRDefault="00E049B1">
            <w:pPr>
              <w:pStyle w:val="TableParagraph"/>
              <w:spacing w:before="23"/>
              <w:ind w:left="2"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500" w:type="dxa"/>
            <w:tcBorders>
              <w:top w:val="single" w:sz="6" w:space="0" w:color="C5C5C5"/>
              <w:bottom w:val="single" w:sz="6" w:space="0" w:color="C5C5C5"/>
            </w:tcBorders>
          </w:tcPr>
          <w:p w14:paraId="4CAF1653" w14:textId="77777777" w:rsidR="000F31AA" w:rsidRDefault="00E049B1">
            <w:pPr>
              <w:pStyle w:val="TableParagraph"/>
              <w:spacing w:before="23"/>
              <w:ind w:left="2" w:right="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  <w:tc>
          <w:tcPr>
            <w:tcW w:w="1499" w:type="dxa"/>
            <w:tcBorders>
              <w:top w:val="single" w:sz="6" w:space="0" w:color="C5C5C5"/>
              <w:bottom w:val="single" w:sz="6" w:space="0" w:color="C5C5C5"/>
            </w:tcBorders>
          </w:tcPr>
          <w:p w14:paraId="73F841EB" w14:textId="77777777" w:rsidR="000F31AA" w:rsidRDefault="00E049B1">
            <w:pPr>
              <w:pStyle w:val="TableParagraph"/>
              <w:spacing w:before="23"/>
              <w:jc w:val="center"/>
              <w:rPr>
                <w:sz w:val="18"/>
              </w:rPr>
            </w:pPr>
            <w:r>
              <w:rPr>
                <w:color w:val="3E3937"/>
                <w:spacing w:val="-5"/>
                <w:sz w:val="18"/>
              </w:rPr>
              <w:t>B2</w:t>
            </w:r>
          </w:p>
        </w:tc>
      </w:tr>
    </w:tbl>
    <w:p w14:paraId="7926183B" w14:textId="77777777" w:rsidR="000F31AA" w:rsidRDefault="00E049B1">
      <w:pPr>
        <w:spacing w:before="40"/>
        <w:ind w:left="2836" w:right="945"/>
        <w:rPr>
          <w:sz w:val="15"/>
        </w:rPr>
      </w:pPr>
      <w:r>
        <w:rPr>
          <w:color w:val="0D4093"/>
          <w:spacing w:val="-6"/>
          <w:sz w:val="15"/>
        </w:rPr>
        <w:t>Niveluri: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A1</w:t>
      </w:r>
      <w:r>
        <w:rPr>
          <w:color w:val="0D4093"/>
          <w:spacing w:val="-8"/>
          <w:sz w:val="15"/>
        </w:rPr>
        <w:t xml:space="preserve"> </w:t>
      </w:r>
      <w:r>
        <w:rPr>
          <w:rFonts w:ascii="Microsoft Sans Serif" w:hAnsi="Microsoft Sans Serif"/>
          <w:color w:val="0D4093"/>
          <w:spacing w:val="-6"/>
          <w:sz w:val="15"/>
        </w:rPr>
        <w:t>ș</w:t>
      </w:r>
      <w:r>
        <w:rPr>
          <w:color w:val="0D4093"/>
          <w:spacing w:val="-6"/>
          <w:sz w:val="15"/>
        </w:rPr>
        <w:t>i</w:t>
      </w:r>
      <w:r>
        <w:rPr>
          <w:color w:val="0D4093"/>
          <w:spacing w:val="-7"/>
          <w:sz w:val="15"/>
        </w:rPr>
        <w:t xml:space="preserve"> </w:t>
      </w:r>
      <w:r>
        <w:rPr>
          <w:color w:val="0D4093"/>
          <w:spacing w:val="-6"/>
          <w:sz w:val="15"/>
        </w:rPr>
        <w:t>A2: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Utilizator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elementar</w:t>
      </w:r>
      <w:r>
        <w:rPr>
          <w:color w:val="0D4093"/>
          <w:spacing w:val="-10"/>
          <w:sz w:val="15"/>
        </w:rPr>
        <w:t xml:space="preserve"> </w:t>
      </w:r>
      <w:r>
        <w:rPr>
          <w:color w:val="0D4093"/>
          <w:spacing w:val="-6"/>
          <w:sz w:val="15"/>
        </w:rPr>
        <w:t>-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B1</w:t>
      </w:r>
      <w:r>
        <w:rPr>
          <w:color w:val="0D4093"/>
          <w:spacing w:val="-8"/>
          <w:sz w:val="15"/>
        </w:rPr>
        <w:t xml:space="preserve"> </w:t>
      </w:r>
      <w:r>
        <w:rPr>
          <w:rFonts w:ascii="Microsoft Sans Serif" w:hAnsi="Microsoft Sans Serif"/>
          <w:color w:val="0D4093"/>
          <w:spacing w:val="-6"/>
          <w:sz w:val="15"/>
        </w:rPr>
        <w:t>ș</w:t>
      </w:r>
      <w:r>
        <w:rPr>
          <w:color w:val="0D4093"/>
          <w:spacing w:val="-6"/>
          <w:sz w:val="15"/>
        </w:rPr>
        <w:t>i</w:t>
      </w:r>
      <w:r>
        <w:rPr>
          <w:color w:val="0D4093"/>
          <w:spacing w:val="-7"/>
          <w:sz w:val="15"/>
        </w:rPr>
        <w:t xml:space="preserve"> </w:t>
      </w:r>
      <w:r>
        <w:rPr>
          <w:color w:val="0D4093"/>
          <w:spacing w:val="-6"/>
          <w:sz w:val="15"/>
        </w:rPr>
        <w:t>B2: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Utilizator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independent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-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C1</w:t>
      </w:r>
      <w:r>
        <w:rPr>
          <w:color w:val="0D4093"/>
          <w:spacing w:val="-8"/>
          <w:sz w:val="15"/>
        </w:rPr>
        <w:t xml:space="preserve"> </w:t>
      </w:r>
      <w:r>
        <w:rPr>
          <w:rFonts w:ascii="Microsoft Sans Serif" w:hAnsi="Microsoft Sans Serif"/>
          <w:color w:val="0D4093"/>
          <w:spacing w:val="-6"/>
          <w:sz w:val="15"/>
        </w:rPr>
        <w:t>ș</w:t>
      </w:r>
      <w:r>
        <w:rPr>
          <w:color w:val="0D4093"/>
          <w:spacing w:val="-6"/>
          <w:sz w:val="15"/>
        </w:rPr>
        <w:t>i</w:t>
      </w:r>
      <w:r>
        <w:rPr>
          <w:color w:val="0D4093"/>
          <w:spacing w:val="-7"/>
          <w:sz w:val="15"/>
        </w:rPr>
        <w:t xml:space="preserve"> </w:t>
      </w:r>
      <w:r>
        <w:rPr>
          <w:color w:val="0D4093"/>
          <w:spacing w:val="-6"/>
          <w:sz w:val="15"/>
        </w:rPr>
        <w:t>C2: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Utilizator</w:t>
      </w:r>
      <w:r>
        <w:rPr>
          <w:color w:val="0D4093"/>
          <w:spacing w:val="-8"/>
          <w:sz w:val="15"/>
        </w:rPr>
        <w:t xml:space="preserve"> </w:t>
      </w:r>
      <w:r>
        <w:rPr>
          <w:color w:val="0D4093"/>
          <w:spacing w:val="-6"/>
          <w:sz w:val="15"/>
        </w:rPr>
        <w:t>experimentat</w:t>
      </w:r>
      <w:r>
        <w:rPr>
          <w:color w:val="0D4093"/>
          <w:sz w:val="15"/>
        </w:rPr>
        <w:t xml:space="preserve"> </w:t>
      </w:r>
      <w:hyperlink r:id="rId16">
        <w:r>
          <w:rPr>
            <w:spacing w:val="-8"/>
            <w:sz w:val="15"/>
            <w:u w:val="single"/>
          </w:rPr>
          <w:t>Cadrul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european</w:t>
        </w:r>
        <w:r>
          <w:rPr>
            <w:spacing w:val="-10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comun</w:t>
        </w:r>
        <w:r>
          <w:rPr>
            <w:spacing w:val="-12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de</w:t>
        </w:r>
        <w:r>
          <w:rPr>
            <w:spacing w:val="-10"/>
            <w:sz w:val="15"/>
            <w:u w:val="single"/>
          </w:rPr>
          <w:t xml:space="preserve"> </w:t>
        </w:r>
        <w:proofErr w:type="spellStart"/>
        <w:r>
          <w:rPr>
            <w:spacing w:val="-8"/>
            <w:sz w:val="15"/>
            <w:u w:val="single"/>
          </w:rPr>
          <w:t>referinţă</w:t>
        </w:r>
        <w:proofErr w:type="spellEnd"/>
        <w:r>
          <w:rPr>
            <w:spacing w:val="-10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pentru</w:t>
        </w:r>
        <w:r>
          <w:rPr>
            <w:spacing w:val="-10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limbi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străine</w:t>
        </w:r>
      </w:hyperlink>
    </w:p>
    <w:p w14:paraId="457C9302" w14:textId="77777777" w:rsidR="000F31AA" w:rsidRDefault="000F31AA">
      <w:pPr>
        <w:pStyle w:val="Corptext"/>
        <w:spacing w:before="182"/>
      </w:pPr>
    </w:p>
    <w:p w14:paraId="57208C11" w14:textId="77777777" w:rsidR="000F31AA" w:rsidRDefault="00E049B1">
      <w:pPr>
        <w:pStyle w:val="Corptext"/>
        <w:tabs>
          <w:tab w:val="left" w:pos="2835"/>
        </w:tabs>
        <w:ind w:left="2836" w:right="724" w:hanging="2362"/>
      </w:pPr>
      <w:proofErr w:type="spellStart"/>
      <w:r>
        <w:rPr>
          <w:color w:val="0D4093"/>
        </w:rPr>
        <w:t>Competenţe</w:t>
      </w:r>
      <w:proofErr w:type="spellEnd"/>
      <w:r>
        <w:rPr>
          <w:color w:val="0D4093"/>
          <w:spacing w:val="-12"/>
        </w:rPr>
        <w:t xml:space="preserve"> </w:t>
      </w:r>
      <w:r>
        <w:rPr>
          <w:color w:val="0D4093"/>
        </w:rPr>
        <w:t>de</w:t>
      </w:r>
      <w:r>
        <w:rPr>
          <w:color w:val="0D4093"/>
          <w:spacing w:val="-10"/>
        </w:rPr>
        <w:t xml:space="preserve"> </w:t>
      </w:r>
      <w:r>
        <w:rPr>
          <w:color w:val="0D4093"/>
        </w:rPr>
        <w:t>comunicare</w:t>
      </w:r>
      <w:r>
        <w:rPr>
          <w:color w:val="0D4093"/>
        </w:rPr>
        <w:tab/>
      </w:r>
      <w:r>
        <w:rPr>
          <w:color w:val="3E3937"/>
          <w:spacing w:val="-6"/>
        </w:rPr>
        <w:t>Bune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abilitati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comunicare</w:t>
      </w:r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dobandite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cursul</w:t>
      </w:r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activitatilor</w:t>
      </w:r>
      <w:proofErr w:type="spellEnd"/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desfasurate</w:t>
      </w:r>
      <w:proofErr w:type="spellEnd"/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>cu</w:t>
      </w:r>
      <w:r>
        <w:rPr>
          <w:color w:val="3E3937"/>
          <w:spacing w:val="-10"/>
        </w:rPr>
        <w:t xml:space="preserve"> </w:t>
      </w:r>
      <w:proofErr w:type="spellStart"/>
      <w:r>
        <w:rPr>
          <w:color w:val="3E3937"/>
          <w:spacing w:val="-6"/>
        </w:rPr>
        <w:t>studentii</w:t>
      </w:r>
      <w:proofErr w:type="spellEnd"/>
      <w:r>
        <w:rPr>
          <w:color w:val="3E3937"/>
          <w:spacing w:val="40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10"/>
        </w:rPr>
        <w:t xml:space="preserve"> </w:t>
      </w:r>
      <w:r>
        <w:rPr>
          <w:color w:val="3E3937"/>
          <w:spacing w:val="-6"/>
        </w:rPr>
        <w:t xml:space="preserve">mediul </w:t>
      </w:r>
      <w:r>
        <w:rPr>
          <w:color w:val="3E3937"/>
          <w:spacing w:val="-2"/>
        </w:rPr>
        <w:t>academic</w:t>
      </w:r>
    </w:p>
    <w:p w14:paraId="16AA47F0" w14:textId="77777777" w:rsidR="000F31AA" w:rsidRDefault="00E049B1">
      <w:pPr>
        <w:pStyle w:val="Corptext"/>
        <w:spacing w:before="16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6BBFA7" wp14:editId="3DA4375E">
                <wp:simplePos x="0" y="0"/>
                <wp:positionH relativeFrom="page">
                  <wp:posOffset>2339340</wp:posOffset>
                </wp:positionH>
                <wp:positionV relativeFrom="paragraph">
                  <wp:posOffset>264814</wp:posOffset>
                </wp:positionV>
                <wp:extent cx="478917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91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9170" h="13970">
                              <a:moveTo>
                                <a:pt x="47891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3970"/>
                              </a:lnTo>
                              <a:lnTo>
                                <a:pt x="4789170" y="13970"/>
                              </a:lnTo>
                              <a:lnTo>
                                <a:pt x="4789170" y="6350"/>
                              </a:lnTo>
                              <a:lnTo>
                                <a:pt x="4789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5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1DE35" id="Graphic 19" o:spid="_x0000_s1026" style="position:absolute;margin-left:184.2pt;margin-top:20.85pt;width:377.1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91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" path="m4789170,l,,,6350r,7620l4789170,13970r,-7620l4789170,xe" fillcolor="#c5c5c5" stroked="f">
                <v:path arrowok="t"/>
                <w10:wrap type="topAndBottom" anchorx="page"/>
              </v:shape>
            </w:pict>
          </mc:Fallback>
        </mc:AlternateContent>
      </w:r>
    </w:p>
    <w:p w14:paraId="1D967AE9" w14:textId="77777777" w:rsidR="000F31AA" w:rsidRDefault="00E049B1">
      <w:pPr>
        <w:tabs>
          <w:tab w:val="left" w:pos="6075"/>
        </w:tabs>
        <w:spacing w:before="19"/>
        <w:ind w:left="1054"/>
        <w:rPr>
          <w:sz w:val="14"/>
        </w:rPr>
      </w:pPr>
      <w:proofErr w:type="spellStart"/>
      <w:r>
        <w:rPr>
          <w:color w:val="0D4093"/>
          <w:spacing w:val="-5"/>
          <w:w w:val="80"/>
          <w:position w:val="2"/>
          <w:sz w:val="18"/>
        </w:rPr>
        <w:t>Competenţă</w:t>
      </w:r>
      <w:proofErr w:type="spellEnd"/>
      <w:r>
        <w:rPr>
          <w:color w:val="0D4093"/>
          <w:spacing w:val="4"/>
          <w:position w:val="2"/>
          <w:sz w:val="18"/>
        </w:rPr>
        <w:t xml:space="preserve"> </w:t>
      </w:r>
      <w:r>
        <w:rPr>
          <w:color w:val="0D4093"/>
          <w:spacing w:val="-2"/>
          <w:position w:val="2"/>
          <w:sz w:val="18"/>
        </w:rPr>
        <w:t>digitală</w:t>
      </w:r>
      <w:r>
        <w:rPr>
          <w:color w:val="0D4093"/>
          <w:position w:val="2"/>
          <w:sz w:val="18"/>
        </w:rPr>
        <w:tab/>
      </w:r>
      <w:r>
        <w:rPr>
          <w:color w:val="0D4093"/>
          <w:spacing w:val="-2"/>
          <w:sz w:val="14"/>
        </w:rPr>
        <w:t>AUTOEVALUARE</w:t>
      </w:r>
    </w:p>
    <w:p w14:paraId="30F60361" w14:textId="77777777" w:rsidR="000F31AA" w:rsidRDefault="000F31AA">
      <w:pPr>
        <w:pStyle w:val="Corptext"/>
        <w:rPr>
          <w:sz w:val="7"/>
        </w:rPr>
      </w:pPr>
    </w:p>
    <w:tbl>
      <w:tblPr>
        <w:tblW w:w="0" w:type="auto"/>
        <w:tblInd w:w="2841" w:type="dxa"/>
        <w:tblBorders>
          <w:top w:val="single" w:sz="12" w:space="0" w:color="C5C5C5"/>
          <w:left w:val="single" w:sz="12" w:space="0" w:color="C5C5C5"/>
          <w:bottom w:val="single" w:sz="12" w:space="0" w:color="C5C5C5"/>
          <w:right w:val="single" w:sz="12" w:space="0" w:color="C5C5C5"/>
          <w:insideH w:val="single" w:sz="12" w:space="0" w:color="C5C5C5"/>
          <w:insideV w:val="single" w:sz="12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1498"/>
        <w:gridCol w:w="1500"/>
        <w:gridCol w:w="1500"/>
        <w:gridCol w:w="1499"/>
      </w:tblGrid>
      <w:tr w:rsidR="000F31AA" w14:paraId="6C5AA1F6" w14:textId="77777777">
        <w:trPr>
          <w:trHeight w:val="650"/>
        </w:trPr>
        <w:tc>
          <w:tcPr>
            <w:tcW w:w="1545" w:type="dxa"/>
            <w:tcBorders>
              <w:left w:val="nil"/>
            </w:tcBorders>
          </w:tcPr>
          <w:p w14:paraId="68EC65B2" w14:textId="77777777" w:rsidR="000F31AA" w:rsidRDefault="00E049B1">
            <w:pPr>
              <w:pStyle w:val="TableParagraph"/>
              <w:spacing w:before="140"/>
              <w:ind w:left="432" w:hanging="40"/>
              <w:rPr>
                <w:sz w:val="16"/>
              </w:rPr>
            </w:pPr>
            <w:r>
              <w:rPr>
                <w:color w:val="0D4093"/>
                <w:spacing w:val="-8"/>
                <w:sz w:val="16"/>
              </w:rPr>
              <w:t>Procesarea</w:t>
            </w:r>
            <w:r>
              <w:rPr>
                <w:color w:val="0D4093"/>
                <w:sz w:val="16"/>
              </w:rPr>
              <w:t xml:space="preserve"> </w:t>
            </w:r>
            <w:proofErr w:type="spellStart"/>
            <w:r>
              <w:rPr>
                <w:color w:val="0D4093"/>
                <w:spacing w:val="-6"/>
                <w:w w:val="90"/>
                <w:sz w:val="16"/>
              </w:rPr>
              <w:t>informaţiei</w:t>
            </w:r>
            <w:proofErr w:type="spellEnd"/>
          </w:p>
        </w:tc>
        <w:tc>
          <w:tcPr>
            <w:tcW w:w="1498" w:type="dxa"/>
          </w:tcPr>
          <w:p w14:paraId="5006461D" w14:textId="77777777" w:rsidR="000F31AA" w:rsidRDefault="000F31AA">
            <w:pPr>
              <w:pStyle w:val="TableParagraph"/>
              <w:spacing w:before="47"/>
              <w:rPr>
                <w:sz w:val="16"/>
              </w:rPr>
            </w:pPr>
          </w:p>
          <w:p w14:paraId="1BBCA852" w14:textId="77777777" w:rsidR="000F31AA" w:rsidRDefault="00E049B1">
            <w:pPr>
              <w:pStyle w:val="TableParagraph"/>
              <w:spacing w:before="1"/>
              <w:ind w:left="328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Comunicare</w:t>
            </w:r>
          </w:p>
        </w:tc>
        <w:tc>
          <w:tcPr>
            <w:tcW w:w="1500" w:type="dxa"/>
          </w:tcPr>
          <w:p w14:paraId="2F9206D7" w14:textId="77777777" w:rsidR="000F31AA" w:rsidRDefault="00E049B1">
            <w:pPr>
              <w:pStyle w:val="TableParagraph"/>
              <w:spacing w:before="140"/>
              <w:ind w:left="473" w:right="395" w:hanging="70"/>
              <w:rPr>
                <w:sz w:val="16"/>
              </w:rPr>
            </w:pPr>
            <w:r>
              <w:rPr>
                <w:color w:val="0D4093"/>
                <w:spacing w:val="-6"/>
                <w:sz w:val="16"/>
              </w:rPr>
              <w:t>Creare</w:t>
            </w:r>
            <w:r>
              <w:rPr>
                <w:color w:val="0D4093"/>
                <w:spacing w:val="-12"/>
                <w:sz w:val="16"/>
              </w:rPr>
              <w:t xml:space="preserve"> </w:t>
            </w:r>
            <w:r>
              <w:rPr>
                <w:color w:val="0D4093"/>
                <w:spacing w:val="-6"/>
                <w:sz w:val="16"/>
              </w:rPr>
              <w:t>de</w:t>
            </w:r>
            <w:r>
              <w:rPr>
                <w:color w:val="0D4093"/>
                <w:sz w:val="16"/>
              </w:rPr>
              <w:t xml:space="preserve"> </w:t>
            </w:r>
            <w:proofErr w:type="spellStart"/>
            <w:r>
              <w:rPr>
                <w:color w:val="0D4093"/>
                <w:spacing w:val="-12"/>
                <w:sz w:val="16"/>
              </w:rPr>
              <w:t>conţinut</w:t>
            </w:r>
            <w:proofErr w:type="spellEnd"/>
          </w:p>
        </w:tc>
        <w:tc>
          <w:tcPr>
            <w:tcW w:w="1500" w:type="dxa"/>
          </w:tcPr>
          <w:p w14:paraId="101D30AA" w14:textId="77777777" w:rsidR="000F31AA" w:rsidRDefault="000F31AA">
            <w:pPr>
              <w:pStyle w:val="TableParagraph"/>
              <w:spacing w:before="47"/>
              <w:rPr>
                <w:sz w:val="16"/>
              </w:rPr>
            </w:pPr>
          </w:p>
          <w:p w14:paraId="4AE092F8" w14:textId="77777777" w:rsidR="000F31AA" w:rsidRDefault="00E049B1">
            <w:pPr>
              <w:pStyle w:val="TableParagraph"/>
              <w:spacing w:before="1"/>
              <w:ind w:left="400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Securitate</w:t>
            </w:r>
          </w:p>
        </w:tc>
        <w:tc>
          <w:tcPr>
            <w:tcW w:w="1499" w:type="dxa"/>
            <w:tcBorders>
              <w:right w:val="nil"/>
            </w:tcBorders>
          </w:tcPr>
          <w:p w14:paraId="24730A30" w14:textId="77777777" w:rsidR="000F31AA" w:rsidRDefault="00E049B1">
            <w:pPr>
              <w:pStyle w:val="TableParagraph"/>
              <w:spacing w:before="140"/>
              <w:ind w:left="420" w:right="260" w:hanging="164"/>
              <w:rPr>
                <w:sz w:val="16"/>
              </w:rPr>
            </w:pPr>
            <w:r>
              <w:rPr>
                <w:color w:val="0D4093"/>
                <w:spacing w:val="-6"/>
                <w:sz w:val="16"/>
              </w:rPr>
              <w:t>Rezolvarea</w:t>
            </w:r>
            <w:r>
              <w:rPr>
                <w:color w:val="0D4093"/>
                <w:spacing w:val="-12"/>
                <w:sz w:val="16"/>
              </w:rPr>
              <w:t xml:space="preserve"> </w:t>
            </w:r>
            <w:r>
              <w:rPr>
                <w:color w:val="0D4093"/>
                <w:spacing w:val="-6"/>
                <w:sz w:val="16"/>
              </w:rPr>
              <w:t>de</w:t>
            </w:r>
            <w:r>
              <w:rPr>
                <w:color w:val="0D4093"/>
                <w:spacing w:val="-2"/>
                <w:sz w:val="16"/>
              </w:rPr>
              <w:t xml:space="preserve"> probleme</w:t>
            </w:r>
          </w:p>
        </w:tc>
      </w:tr>
      <w:tr w:rsidR="000F31AA" w14:paraId="6653BE30" w14:textId="77777777">
        <w:trPr>
          <w:trHeight w:val="716"/>
        </w:trPr>
        <w:tc>
          <w:tcPr>
            <w:tcW w:w="1545" w:type="dxa"/>
            <w:tcBorders>
              <w:left w:val="nil"/>
              <w:bottom w:val="single" w:sz="6" w:space="0" w:color="C5C5C5"/>
            </w:tcBorders>
          </w:tcPr>
          <w:p w14:paraId="6C0441FE" w14:textId="77777777" w:rsidR="000F31AA" w:rsidRDefault="00E049B1">
            <w:pPr>
              <w:pStyle w:val="TableParagraph"/>
              <w:spacing w:before="135"/>
              <w:ind w:left="284" w:firstLine="168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 xml:space="preserve">Utilizator </w:t>
            </w:r>
            <w:r>
              <w:rPr>
                <w:color w:val="3E3937"/>
                <w:spacing w:val="-8"/>
                <w:sz w:val="18"/>
              </w:rPr>
              <w:t>experimentat</w:t>
            </w:r>
          </w:p>
        </w:tc>
        <w:tc>
          <w:tcPr>
            <w:tcW w:w="1498" w:type="dxa"/>
            <w:tcBorders>
              <w:bottom w:val="single" w:sz="6" w:space="0" w:color="C5C5C5"/>
            </w:tcBorders>
          </w:tcPr>
          <w:p w14:paraId="7A648F34" w14:textId="77777777" w:rsidR="000F31AA" w:rsidRDefault="00E049B1">
            <w:pPr>
              <w:pStyle w:val="TableParagraph"/>
              <w:spacing w:before="135"/>
              <w:ind w:left="246" w:firstLine="166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 xml:space="preserve">Utilizator </w:t>
            </w:r>
            <w:r>
              <w:rPr>
                <w:color w:val="3E3937"/>
                <w:spacing w:val="-8"/>
                <w:sz w:val="18"/>
              </w:rPr>
              <w:t>experimentat</w:t>
            </w:r>
          </w:p>
        </w:tc>
        <w:tc>
          <w:tcPr>
            <w:tcW w:w="1500" w:type="dxa"/>
            <w:tcBorders>
              <w:bottom w:val="single" w:sz="6" w:space="0" w:color="C5C5C5"/>
            </w:tcBorders>
          </w:tcPr>
          <w:p w14:paraId="7ED6A750" w14:textId="77777777" w:rsidR="000F31AA" w:rsidRDefault="00E049B1">
            <w:pPr>
              <w:pStyle w:val="TableParagraph"/>
              <w:spacing w:before="135"/>
              <w:ind w:left="245" w:firstLine="168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 xml:space="preserve">Utilizator </w:t>
            </w:r>
            <w:r>
              <w:rPr>
                <w:color w:val="3E3937"/>
                <w:spacing w:val="-8"/>
                <w:sz w:val="18"/>
              </w:rPr>
              <w:t>experimentat</w:t>
            </w:r>
          </w:p>
        </w:tc>
        <w:tc>
          <w:tcPr>
            <w:tcW w:w="1500" w:type="dxa"/>
            <w:tcBorders>
              <w:bottom w:val="single" w:sz="6" w:space="0" w:color="C5C5C5"/>
            </w:tcBorders>
          </w:tcPr>
          <w:p w14:paraId="0BDD97C9" w14:textId="77777777" w:rsidR="000F31AA" w:rsidRDefault="00E049B1">
            <w:pPr>
              <w:pStyle w:val="TableParagraph"/>
              <w:spacing w:before="135"/>
              <w:ind w:left="245" w:firstLine="166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 xml:space="preserve">Utilizator </w:t>
            </w:r>
            <w:r>
              <w:rPr>
                <w:color w:val="3E3937"/>
                <w:spacing w:val="-8"/>
                <w:sz w:val="18"/>
              </w:rPr>
              <w:t>experimentat</w:t>
            </w:r>
          </w:p>
        </w:tc>
        <w:tc>
          <w:tcPr>
            <w:tcW w:w="1499" w:type="dxa"/>
            <w:tcBorders>
              <w:bottom w:val="single" w:sz="6" w:space="0" w:color="C5C5C5"/>
              <w:right w:val="nil"/>
            </w:tcBorders>
          </w:tcPr>
          <w:p w14:paraId="4F14A6E7" w14:textId="77777777" w:rsidR="000F31AA" w:rsidRDefault="00E049B1">
            <w:pPr>
              <w:pStyle w:val="TableParagraph"/>
              <w:spacing w:before="135"/>
              <w:ind w:left="245" w:right="260" w:firstLine="168"/>
              <w:rPr>
                <w:sz w:val="18"/>
              </w:rPr>
            </w:pPr>
            <w:r>
              <w:rPr>
                <w:color w:val="3E3937"/>
                <w:spacing w:val="-2"/>
                <w:sz w:val="18"/>
              </w:rPr>
              <w:t xml:space="preserve">Utilizator </w:t>
            </w:r>
            <w:r>
              <w:rPr>
                <w:color w:val="3E3937"/>
                <w:spacing w:val="-8"/>
                <w:sz w:val="18"/>
              </w:rPr>
              <w:t>experimentat</w:t>
            </w:r>
          </w:p>
        </w:tc>
      </w:tr>
    </w:tbl>
    <w:p w14:paraId="35B42236" w14:textId="77777777" w:rsidR="000F31AA" w:rsidRDefault="00E049B1">
      <w:pPr>
        <w:spacing w:before="42"/>
        <w:ind w:left="2836"/>
        <w:rPr>
          <w:sz w:val="15"/>
        </w:rPr>
      </w:pPr>
      <w:hyperlink r:id="rId17">
        <w:r>
          <w:rPr>
            <w:spacing w:val="-8"/>
            <w:sz w:val="15"/>
            <w:u w:val="single"/>
          </w:rPr>
          <w:t>Competen</w:t>
        </w:r>
        <w:r>
          <w:rPr>
            <w:rFonts w:ascii="Microsoft Sans Serif" w:hAnsi="Microsoft Sans Serif"/>
            <w:spacing w:val="-8"/>
            <w:sz w:val="15"/>
            <w:u w:val="single"/>
          </w:rPr>
          <w:t>ț</w:t>
        </w:r>
        <w:r>
          <w:rPr>
            <w:spacing w:val="-8"/>
            <w:sz w:val="15"/>
            <w:u w:val="single"/>
          </w:rPr>
          <w:t>ele</w:t>
        </w:r>
        <w:r>
          <w:rPr>
            <w:spacing w:val="-11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digitale</w:t>
        </w:r>
        <w:r>
          <w:rPr>
            <w:spacing w:val="-9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- Grilă de</w:t>
        </w:r>
        <w:r>
          <w:rPr>
            <w:spacing w:val="-11"/>
            <w:sz w:val="15"/>
            <w:u w:val="single"/>
          </w:rPr>
          <w:t xml:space="preserve"> </w:t>
        </w:r>
        <w:r>
          <w:rPr>
            <w:spacing w:val="-8"/>
            <w:sz w:val="15"/>
            <w:u w:val="single"/>
          </w:rPr>
          <w:t>auto-evaluare</w:t>
        </w:r>
      </w:hyperlink>
    </w:p>
    <w:p w14:paraId="5A91453C" w14:textId="77777777" w:rsidR="000F31AA" w:rsidRDefault="000F31AA">
      <w:pPr>
        <w:rPr>
          <w:sz w:val="15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121A03EA" w14:textId="77777777" w:rsidR="000F31AA" w:rsidRDefault="000F31AA">
      <w:pPr>
        <w:pStyle w:val="Corptext"/>
      </w:pPr>
    </w:p>
    <w:p w14:paraId="0B14D7D1" w14:textId="77777777" w:rsidR="000F31AA" w:rsidRDefault="000F31AA">
      <w:pPr>
        <w:pStyle w:val="Corptext"/>
        <w:spacing w:before="135"/>
      </w:pPr>
    </w:p>
    <w:p w14:paraId="39A81C0E" w14:textId="77777777" w:rsidR="000F31AA" w:rsidRDefault="00E049B1">
      <w:pPr>
        <w:pStyle w:val="Corptext"/>
        <w:tabs>
          <w:tab w:val="left" w:pos="2835"/>
        </w:tabs>
        <w:ind w:left="954"/>
      </w:pPr>
      <w:r>
        <w:rPr>
          <w:color w:val="0D4093"/>
          <w:spacing w:val="-6"/>
          <w:position w:val="1"/>
        </w:rPr>
        <w:t>Permis</w:t>
      </w:r>
      <w:r>
        <w:rPr>
          <w:color w:val="0D4093"/>
          <w:spacing w:val="-8"/>
          <w:position w:val="1"/>
        </w:rPr>
        <w:t xml:space="preserve"> </w:t>
      </w:r>
      <w:r>
        <w:rPr>
          <w:color w:val="0D4093"/>
          <w:spacing w:val="-6"/>
          <w:position w:val="1"/>
        </w:rPr>
        <w:t>de</w:t>
      </w:r>
      <w:r>
        <w:rPr>
          <w:color w:val="0D4093"/>
          <w:spacing w:val="-7"/>
          <w:position w:val="1"/>
        </w:rPr>
        <w:t xml:space="preserve"> </w:t>
      </w:r>
      <w:r>
        <w:rPr>
          <w:color w:val="0D4093"/>
          <w:spacing w:val="-6"/>
          <w:position w:val="1"/>
        </w:rPr>
        <w:t>conducere</w:t>
      </w:r>
      <w:r>
        <w:rPr>
          <w:color w:val="0D4093"/>
          <w:position w:val="1"/>
        </w:rPr>
        <w:tab/>
      </w:r>
      <w:r>
        <w:rPr>
          <w:color w:val="3E3937"/>
          <w:spacing w:val="-10"/>
        </w:rPr>
        <w:t>B</w:t>
      </w:r>
    </w:p>
    <w:p w14:paraId="01492898" w14:textId="77777777" w:rsidR="000F31AA" w:rsidRDefault="000F31AA">
      <w:pPr>
        <w:pStyle w:val="Corptext"/>
        <w:spacing w:before="202"/>
      </w:pPr>
    </w:p>
    <w:p w14:paraId="6EA70B15" w14:textId="77777777" w:rsidR="000F31AA" w:rsidRDefault="00E049B1">
      <w:pPr>
        <w:pStyle w:val="Corptext"/>
        <w:tabs>
          <w:tab w:val="left" w:pos="2837"/>
        </w:tabs>
        <w:ind w:left="205"/>
        <w:rPr>
          <w:position w:val="-3"/>
        </w:rPr>
      </w:pPr>
      <w:r>
        <w:rPr>
          <w:color w:val="0D4093"/>
          <w:spacing w:val="-2"/>
          <w:w w:val="90"/>
        </w:rPr>
        <w:t>INFORMAŢII</w:t>
      </w:r>
      <w:r>
        <w:rPr>
          <w:color w:val="0D4093"/>
          <w:spacing w:val="-6"/>
          <w:w w:val="90"/>
        </w:rPr>
        <w:t xml:space="preserve"> </w:t>
      </w:r>
      <w:r>
        <w:rPr>
          <w:color w:val="0D4093"/>
          <w:spacing w:val="-2"/>
        </w:rPr>
        <w:t>SUPLIMENTARE</w:t>
      </w:r>
      <w:r>
        <w:rPr>
          <w:color w:val="0D4093"/>
        </w:rPr>
        <w:tab/>
      </w:r>
      <w:r>
        <w:rPr>
          <w:noProof/>
          <w:color w:val="0D4093"/>
          <w:position w:val="-3"/>
          <w:lang w:val="en-GB" w:eastAsia="en-GB"/>
        </w:rPr>
        <w:drawing>
          <wp:inline distT="0" distB="0" distL="0" distR="0" wp14:anchorId="5FECF8D9" wp14:editId="211385A9">
            <wp:extent cx="4786630" cy="889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29DB" w14:textId="77777777" w:rsidR="000F31AA" w:rsidRDefault="000F31AA">
      <w:pPr>
        <w:pStyle w:val="Corptext"/>
        <w:spacing w:before="2"/>
      </w:pPr>
    </w:p>
    <w:p w14:paraId="3F8F73ED" w14:textId="77777777" w:rsidR="00584572" w:rsidRDefault="00E049B1">
      <w:pPr>
        <w:tabs>
          <w:tab w:val="left" w:pos="2835"/>
        </w:tabs>
        <w:spacing w:line="244" w:lineRule="auto"/>
        <w:ind w:left="3052" w:right="335" w:hanging="2686"/>
        <w:rPr>
          <w:color w:val="0D4093"/>
          <w:position w:val="1"/>
          <w:sz w:val="18"/>
        </w:rPr>
      </w:pPr>
      <w:r>
        <w:rPr>
          <w:color w:val="0D4093"/>
          <w:position w:val="1"/>
          <w:sz w:val="18"/>
        </w:rPr>
        <w:t xml:space="preserve">Lista de </w:t>
      </w:r>
      <w:proofErr w:type="spellStart"/>
      <w:r>
        <w:rPr>
          <w:color w:val="0D4093"/>
          <w:position w:val="1"/>
          <w:sz w:val="18"/>
        </w:rPr>
        <w:t>lucrari</w:t>
      </w:r>
      <w:proofErr w:type="spellEnd"/>
      <w:r>
        <w:rPr>
          <w:color w:val="0D4093"/>
          <w:position w:val="1"/>
          <w:sz w:val="18"/>
        </w:rPr>
        <w:t xml:space="preserve"> reprezentative</w:t>
      </w:r>
      <w:r w:rsidR="00584572">
        <w:rPr>
          <w:color w:val="0D4093"/>
          <w:position w:val="1"/>
          <w:sz w:val="18"/>
        </w:rPr>
        <w:t xml:space="preserve"> </w:t>
      </w:r>
    </w:p>
    <w:p w14:paraId="7D5F1BDE" w14:textId="77777777" w:rsidR="00F85198" w:rsidRPr="00F71A0A" w:rsidRDefault="00F85198" w:rsidP="00F85198">
      <w:pPr>
        <w:pStyle w:val="Listparagraf"/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sz w:val="16"/>
          <w:szCs w:val="16"/>
        </w:rPr>
      </w:pPr>
      <w:r w:rsidRPr="00F71A0A">
        <w:rPr>
          <w:noProof/>
          <w:spacing w:val="-2"/>
          <w:sz w:val="16"/>
          <w:szCs w:val="16"/>
        </w:rPr>
        <w:t xml:space="preserve">Lazăr DC, Avram MF, Faur AC, </w:t>
      </w:r>
      <w:r w:rsidRPr="00F71A0A">
        <w:rPr>
          <w:bCs/>
          <w:noProof/>
          <w:spacing w:val="-2"/>
          <w:sz w:val="16"/>
          <w:szCs w:val="16"/>
        </w:rPr>
        <w:t>Goldiş A</w:t>
      </w:r>
      <w:r w:rsidRPr="00F71A0A">
        <w:rPr>
          <w:noProof/>
          <w:spacing w:val="-2"/>
          <w:sz w:val="16"/>
          <w:szCs w:val="16"/>
        </w:rPr>
        <w:t xml:space="preserve">, Romoşan I, Tăban S, Cornianu M. </w:t>
      </w:r>
      <w:r w:rsidRPr="00F71A0A">
        <w:rPr>
          <w:i/>
          <w:iCs/>
          <w:noProof/>
          <w:spacing w:val="-2"/>
          <w:sz w:val="16"/>
          <w:szCs w:val="16"/>
        </w:rPr>
        <w:t>The Impact of Artificial Intelligence in the Endoscopic Assessment of Premalignant and Malignant Esophageal Lesions: Present and Future</w:t>
      </w:r>
      <w:r w:rsidRPr="00F71A0A">
        <w:rPr>
          <w:noProof/>
          <w:spacing w:val="-2"/>
          <w:sz w:val="16"/>
          <w:szCs w:val="16"/>
        </w:rPr>
        <w:t xml:space="preserve">. Medicina (Kaunas). 2020 </w:t>
      </w:r>
    </w:p>
    <w:p w14:paraId="44BD0C82" w14:textId="77777777" w:rsidR="00F85198" w:rsidRPr="00F71A0A" w:rsidRDefault="00F85198" w:rsidP="00F85198">
      <w:pPr>
        <w:pStyle w:val="Listparagraf"/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sz w:val="16"/>
          <w:szCs w:val="16"/>
        </w:rPr>
      </w:pPr>
      <w:r w:rsidRPr="00F71A0A">
        <w:rPr>
          <w:bCs/>
          <w:noProof/>
          <w:spacing w:val="-2"/>
          <w:sz w:val="16"/>
          <w:szCs w:val="16"/>
        </w:rPr>
        <w:t>Goldis A</w:t>
      </w:r>
      <w:r w:rsidRPr="00F71A0A">
        <w:rPr>
          <w:noProof/>
          <w:spacing w:val="-2"/>
          <w:sz w:val="16"/>
          <w:szCs w:val="16"/>
        </w:rPr>
        <w:t xml:space="preserve">, Goldis R, Chirila TV. </w:t>
      </w:r>
      <w:r w:rsidRPr="00F71A0A">
        <w:rPr>
          <w:i/>
          <w:iCs/>
          <w:noProof/>
          <w:spacing w:val="-2"/>
          <w:sz w:val="16"/>
          <w:szCs w:val="16"/>
        </w:rPr>
        <w:t>Biomaterials in Gastroenterology: A Critical Overview.</w:t>
      </w:r>
      <w:r w:rsidRPr="00F71A0A">
        <w:rPr>
          <w:noProof/>
          <w:spacing w:val="-2"/>
          <w:sz w:val="16"/>
          <w:szCs w:val="16"/>
        </w:rPr>
        <w:t xml:space="preserve"> Medicina (Kaunas). 2019 Nov </w:t>
      </w:r>
    </w:p>
    <w:p w14:paraId="2395B09E" w14:textId="77777777" w:rsidR="00F85198" w:rsidRPr="00F71A0A" w:rsidRDefault="00F85198" w:rsidP="00F85198">
      <w:pPr>
        <w:pStyle w:val="Listparagraf"/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sz w:val="16"/>
          <w:szCs w:val="16"/>
        </w:rPr>
      </w:pPr>
      <w:r w:rsidRPr="00F71A0A">
        <w:rPr>
          <w:bCs/>
          <w:noProof/>
          <w:spacing w:val="-2"/>
          <w:sz w:val="16"/>
          <w:szCs w:val="16"/>
        </w:rPr>
        <w:t>Goldiș A</w:t>
      </w:r>
      <w:r w:rsidRPr="00F71A0A">
        <w:rPr>
          <w:noProof/>
          <w:spacing w:val="-2"/>
          <w:sz w:val="16"/>
          <w:szCs w:val="16"/>
        </w:rPr>
        <w:t xml:space="preserve">, Lupușoru R, Gheorghe L, Gheorghe C, Trifan A, Dobru D, Cijevschi C, Tanțău A, Constantinescu G, Iacob R, Goldiș R, Diculescu M. </w:t>
      </w:r>
      <w:r w:rsidRPr="00F71A0A">
        <w:rPr>
          <w:i/>
          <w:iCs/>
          <w:noProof/>
          <w:spacing w:val="-2"/>
          <w:sz w:val="16"/>
          <w:szCs w:val="16"/>
        </w:rPr>
        <w:t xml:space="preserve">Geographic Distribution, Phenotype and Epidemiological Tendency in Inflammatory Bowel Disease Patients in Romania. </w:t>
      </w:r>
      <w:r w:rsidRPr="00F71A0A">
        <w:rPr>
          <w:noProof/>
          <w:spacing w:val="-2"/>
          <w:sz w:val="16"/>
          <w:szCs w:val="16"/>
        </w:rPr>
        <w:t xml:space="preserve">Medicina (Kaunas). 2019 </w:t>
      </w:r>
    </w:p>
    <w:p w14:paraId="40A56BA0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-  Lazăr DC, Ursoniu S, </w:t>
      </w:r>
      <w:r w:rsidRPr="00F71A0A">
        <w:rPr>
          <w:rFonts w:ascii="Arial" w:hAnsi="Arial" w:cs="Arial"/>
          <w:bCs/>
          <w:noProof/>
          <w:spacing w:val="-2"/>
          <w:sz w:val="16"/>
          <w:szCs w:val="16"/>
        </w:rPr>
        <w:t>Goldiş A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. </w:t>
      </w:r>
      <w:r w:rsidRPr="00F71A0A">
        <w:rPr>
          <w:rFonts w:ascii="Arial" w:hAnsi="Arial" w:cs="Arial"/>
          <w:i/>
          <w:iCs/>
          <w:noProof/>
          <w:spacing w:val="-2"/>
          <w:sz w:val="16"/>
          <w:szCs w:val="16"/>
        </w:rPr>
        <w:t>Predictors of rebleeding and in-hospital mortality in patients with nonvariceal upper digestive bleeding.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World J Clin Cases. 2019 Sep </w:t>
      </w:r>
    </w:p>
    <w:p w14:paraId="251EA4E1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sz w:val="16"/>
          <w:szCs w:val="16"/>
        </w:rPr>
        <w:t xml:space="preserve">- A. </w:t>
      </w:r>
      <w:proofErr w:type="spellStart"/>
      <w:r w:rsidRPr="00F71A0A">
        <w:rPr>
          <w:rFonts w:ascii="Arial" w:hAnsi="Arial" w:cs="Arial"/>
          <w:sz w:val="16"/>
          <w:szCs w:val="16"/>
        </w:rPr>
        <w:t>Goldiş</w:t>
      </w:r>
      <w:proofErr w:type="spellEnd"/>
      <w:r w:rsidRPr="00F71A0A">
        <w:rPr>
          <w:rFonts w:ascii="Arial" w:hAnsi="Arial" w:cs="Arial"/>
          <w:sz w:val="16"/>
          <w:szCs w:val="16"/>
        </w:rPr>
        <w:t xml:space="preserve">, Ramona Goldiș, M. </w:t>
      </w:r>
      <w:proofErr w:type="spellStart"/>
      <w:r w:rsidRPr="00F71A0A">
        <w:rPr>
          <w:rFonts w:ascii="Arial" w:hAnsi="Arial" w:cs="Arial"/>
          <w:sz w:val="16"/>
          <w:szCs w:val="16"/>
        </w:rPr>
        <w:t>Cornianu</w:t>
      </w:r>
      <w:proofErr w:type="spellEnd"/>
      <w:r w:rsidRPr="00F71A0A">
        <w:rPr>
          <w:rFonts w:ascii="Arial" w:hAnsi="Arial" w:cs="Arial"/>
          <w:sz w:val="16"/>
          <w:szCs w:val="16"/>
        </w:rPr>
        <w:t xml:space="preserve">, N. </w:t>
      </w:r>
      <w:proofErr w:type="spellStart"/>
      <w:r w:rsidRPr="00F71A0A">
        <w:rPr>
          <w:rFonts w:ascii="Arial" w:hAnsi="Arial" w:cs="Arial"/>
          <w:sz w:val="16"/>
          <w:szCs w:val="16"/>
        </w:rPr>
        <w:t>Basa</w:t>
      </w:r>
      <w:proofErr w:type="spellEnd"/>
      <w:r w:rsidRPr="00F71A0A">
        <w:rPr>
          <w:rFonts w:ascii="Arial" w:hAnsi="Arial" w:cs="Arial"/>
          <w:sz w:val="16"/>
          <w:szCs w:val="16"/>
        </w:rPr>
        <w:t>, D. Lazăr, A. Dobrescu, F. Lazăr</w:t>
      </w:r>
      <w:r w:rsidRPr="00F71A0A"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Immunohistochemical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Study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 of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Cell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Proliferation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 in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Hepatocellular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1A0A">
        <w:rPr>
          <w:rFonts w:ascii="Arial" w:hAnsi="Arial" w:cs="Arial"/>
          <w:i/>
          <w:sz w:val="16"/>
          <w:szCs w:val="16"/>
        </w:rPr>
        <w:t>Carcinoma</w:t>
      </w:r>
      <w:proofErr w:type="spellEnd"/>
      <w:r w:rsidRPr="00F71A0A"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r w:rsidRPr="00F71A0A">
        <w:rPr>
          <w:rFonts w:ascii="Arial" w:hAnsi="Arial" w:cs="Arial"/>
          <w:sz w:val="16"/>
          <w:szCs w:val="16"/>
        </w:rPr>
        <w:t>July</w:t>
      </w:r>
      <w:proofErr w:type="spellEnd"/>
      <w:r w:rsidRPr="00F71A0A">
        <w:rPr>
          <w:rFonts w:ascii="Arial" w:hAnsi="Arial" w:cs="Arial"/>
          <w:sz w:val="16"/>
          <w:szCs w:val="16"/>
        </w:rPr>
        <w:t xml:space="preserve"> 2019Revista de Chimie -</w:t>
      </w:r>
      <w:proofErr w:type="spellStart"/>
      <w:r w:rsidRPr="00F71A0A">
        <w:rPr>
          <w:rFonts w:ascii="Arial" w:hAnsi="Arial" w:cs="Arial"/>
          <w:sz w:val="16"/>
          <w:szCs w:val="16"/>
        </w:rPr>
        <w:t>Bucharest</w:t>
      </w:r>
      <w:proofErr w:type="spellEnd"/>
      <w:r w:rsidRPr="00F71A0A">
        <w:rPr>
          <w:rFonts w:ascii="Arial" w:hAnsi="Arial" w:cs="Arial"/>
          <w:sz w:val="16"/>
          <w:szCs w:val="16"/>
        </w:rPr>
        <w:t xml:space="preserve">- </w:t>
      </w:r>
    </w:p>
    <w:p w14:paraId="23A817B8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- Lazăr DC, Avram MF, Romoșan I, Cornianu M, Tăban S, </w:t>
      </w:r>
      <w:r w:rsidRPr="00F71A0A">
        <w:rPr>
          <w:rFonts w:ascii="Arial" w:hAnsi="Arial" w:cs="Arial"/>
          <w:bCs/>
          <w:noProof/>
          <w:spacing w:val="-2"/>
          <w:sz w:val="16"/>
          <w:szCs w:val="16"/>
        </w:rPr>
        <w:t>Goldiș A.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</w:t>
      </w:r>
      <w:r w:rsidRPr="00F71A0A">
        <w:rPr>
          <w:rFonts w:ascii="Arial" w:hAnsi="Arial" w:cs="Arial"/>
          <w:i/>
          <w:iCs/>
          <w:noProof/>
          <w:spacing w:val="-2"/>
          <w:sz w:val="16"/>
          <w:szCs w:val="16"/>
        </w:rPr>
        <w:t>Prognostic significance of tumor immune microenvironment and immunotherapy: Novel insights and future perspectives in gastric cancer.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>World J Gastroenterol. 2018 Aug</w:t>
      </w:r>
    </w:p>
    <w:p w14:paraId="02A2A85E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- Lazăr DC, Tăban S, Cornianu M, Faur A, </w:t>
      </w:r>
      <w:r w:rsidRPr="00F71A0A">
        <w:rPr>
          <w:rFonts w:ascii="Arial" w:hAnsi="Arial" w:cs="Arial"/>
          <w:bCs/>
          <w:noProof/>
          <w:spacing w:val="-2"/>
          <w:sz w:val="16"/>
          <w:szCs w:val="16"/>
        </w:rPr>
        <w:t>Goldiş A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. </w:t>
      </w:r>
      <w:r w:rsidRPr="00F71A0A">
        <w:rPr>
          <w:rFonts w:ascii="Arial" w:hAnsi="Arial" w:cs="Arial"/>
          <w:i/>
          <w:iCs/>
          <w:noProof/>
          <w:spacing w:val="-2"/>
          <w:sz w:val="16"/>
          <w:szCs w:val="16"/>
        </w:rPr>
        <w:t>New advances in targeted gastric cancer treatment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.World J Gastroenterol. 2016 Aug </w:t>
      </w:r>
    </w:p>
    <w:p w14:paraId="3521CC4E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- Lupu A, Diculescu M, Diaconescu R, Tantau M, Tantau A, Visovan I, Gheorghe C, Lupei C, Gheorghe L, Cerban R, Vadan R, </w:t>
      </w:r>
      <w:r w:rsidRPr="00F71A0A">
        <w:rPr>
          <w:rFonts w:ascii="Arial" w:hAnsi="Arial" w:cs="Arial"/>
          <w:bCs/>
          <w:noProof/>
          <w:spacing w:val="-2"/>
          <w:sz w:val="16"/>
          <w:szCs w:val="16"/>
        </w:rPr>
        <w:t>Goldis A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. </w:t>
      </w:r>
      <w:r w:rsidRPr="00F71A0A">
        <w:rPr>
          <w:rFonts w:ascii="Arial" w:hAnsi="Arial" w:cs="Arial"/>
          <w:i/>
          <w:iCs/>
          <w:noProof/>
          <w:spacing w:val="-2"/>
          <w:sz w:val="16"/>
          <w:szCs w:val="16"/>
        </w:rPr>
        <w:t>Prevalence of anemia and iron deficiency in Romanian patients with inflammatory bowel disease: a prospective multicenter study.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J Gastrointestin Liver Dis. 2015 </w:t>
      </w:r>
    </w:p>
    <w:p w14:paraId="6CA7A1FB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- Negreanu L, Bataga S, Cijevschi Prelipcean C, Dobru D, Diculescu M, Dumitru E, Gheonea DI, Gheorghe L, Gheorghe C, </w:t>
      </w:r>
      <w:r w:rsidRPr="00F71A0A">
        <w:rPr>
          <w:rFonts w:ascii="Arial" w:hAnsi="Arial" w:cs="Arial"/>
          <w:bCs/>
          <w:noProof/>
          <w:spacing w:val="-2"/>
          <w:sz w:val="16"/>
          <w:szCs w:val="16"/>
        </w:rPr>
        <w:t>Goldis A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, Mateescu BR, Tantau M, Trifan A; Romanina Task Force for Inflammatory Bowel Disease. </w:t>
      </w:r>
      <w:r w:rsidRPr="00F71A0A">
        <w:rPr>
          <w:rFonts w:ascii="Arial" w:hAnsi="Arial" w:cs="Arial"/>
          <w:i/>
          <w:iCs/>
          <w:noProof/>
          <w:spacing w:val="-2"/>
          <w:sz w:val="16"/>
          <w:szCs w:val="16"/>
        </w:rPr>
        <w:t>Excellence centers in inflammatory bowel disease in Romania: a measure of the quality of care.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>J Gastrointestin Liver Dis. 2014 Sep;</w:t>
      </w:r>
    </w:p>
    <w:p w14:paraId="75FDFC43" w14:textId="77777777" w:rsidR="00F85198" w:rsidRPr="00F71A0A" w:rsidRDefault="00F85198" w:rsidP="00F85198">
      <w:pPr>
        <w:tabs>
          <w:tab w:val="left" w:pos="142"/>
          <w:tab w:val="left" w:pos="399"/>
        </w:tabs>
        <w:spacing w:line="320" w:lineRule="atLeast"/>
        <w:ind w:left="1440"/>
        <w:jc w:val="both"/>
        <w:rPr>
          <w:rFonts w:ascii="Arial" w:hAnsi="Arial" w:cs="Arial"/>
          <w:sz w:val="16"/>
          <w:szCs w:val="16"/>
        </w:rPr>
      </w:pP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 - Ion Dina , Claudia Iacobescu, Adrian Goldis. </w:t>
      </w:r>
      <w:r w:rsidRPr="00F71A0A">
        <w:rPr>
          <w:rFonts w:ascii="Arial" w:hAnsi="Arial" w:cs="Arial"/>
          <w:i/>
          <w:noProof/>
          <w:spacing w:val="-2"/>
          <w:sz w:val="16"/>
          <w:szCs w:val="16"/>
        </w:rPr>
        <w:t xml:space="preserve">Upper gastrointestinal bleeding in a young patient with Budd Chiari syndrome due to a mutation of factor V Leiden: a case report. </w:t>
      </w:r>
      <w:r w:rsidRPr="00F71A0A">
        <w:rPr>
          <w:rFonts w:ascii="Arial" w:hAnsi="Arial" w:cs="Arial"/>
          <w:noProof/>
          <w:spacing w:val="-2"/>
          <w:sz w:val="16"/>
          <w:szCs w:val="16"/>
        </w:rPr>
        <w:t xml:space="preserve">J Gastrointestin Liver Dis. 2013 </w:t>
      </w:r>
    </w:p>
    <w:p w14:paraId="2BC38DB4" w14:textId="77777777" w:rsidR="00F85198" w:rsidRPr="00F71A0A" w:rsidRDefault="00F85198">
      <w:pPr>
        <w:tabs>
          <w:tab w:val="left" w:pos="2835"/>
        </w:tabs>
        <w:spacing w:line="244" w:lineRule="auto"/>
        <w:ind w:left="3052" w:right="335" w:hanging="2686"/>
        <w:rPr>
          <w:rFonts w:ascii="Arial" w:hAnsi="Arial" w:cs="Arial"/>
          <w:color w:val="0D4093"/>
          <w:position w:val="1"/>
          <w:sz w:val="16"/>
          <w:szCs w:val="16"/>
        </w:rPr>
      </w:pPr>
    </w:p>
    <w:p w14:paraId="081FF382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2835"/>
        </w:tabs>
        <w:spacing w:line="244" w:lineRule="auto"/>
        <w:ind w:right="335"/>
        <w:rPr>
          <w:color w:val="3E3937"/>
          <w:spacing w:val="-4"/>
          <w:w w:val="105"/>
          <w:sz w:val="16"/>
          <w:szCs w:val="16"/>
        </w:rPr>
      </w:pPr>
      <w:r w:rsidRPr="00F71A0A">
        <w:rPr>
          <w:color w:val="3E3937"/>
          <w:spacing w:val="-4"/>
          <w:sz w:val="16"/>
          <w:szCs w:val="16"/>
        </w:rPr>
        <w:t>New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advances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targeted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gastric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cancer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treatment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World</w:t>
      </w:r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J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Gastroenterol</w:t>
      </w:r>
      <w:proofErr w:type="spellEnd"/>
      <w:r w:rsidRPr="00F71A0A">
        <w:rPr>
          <w:color w:val="3E3937"/>
          <w:spacing w:val="-4"/>
          <w:sz w:val="16"/>
          <w:szCs w:val="16"/>
        </w:rPr>
        <w:t>.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August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2016 </w:t>
      </w:r>
      <w:r w:rsidRPr="00F71A0A">
        <w:rPr>
          <w:color w:val="3E3937"/>
          <w:spacing w:val="-4"/>
          <w:w w:val="105"/>
          <w:sz w:val="16"/>
          <w:szCs w:val="16"/>
        </w:rPr>
        <w:t>22(30):6776-99,</w:t>
      </w:r>
      <w:r w:rsidRPr="00F71A0A">
        <w:rPr>
          <w:color w:val="3E3937"/>
          <w:spacing w:val="-9"/>
          <w:w w:val="105"/>
          <w:sz w:val="16"/>
          <w:szCs w:val="16"/>
        </w:rPr>
        <w:t xml:space="preserve"> </w:t>
      </w:r>
      <w:r w:rsidRPr="00F71A0A">
        <w:rPr>
          <w:color w:val="3E3937"/>
          <w:spacing w:val="-4"/>
          <w:w w:val="105"/>
          <w:sz w:val="16"/>
          <w:szCs w:val="16"/>
        </w:rPr>
        <w:t>ISI,</w:t>
      </w:r>
      <w:r w:rsidRPr="00F71A0A">
        <w:rPr>
          <w:color w:val="3E3937"/>
          <w:spacing w:val="-16"/>
          <w:w w:val="105"/>
          <w:sz w:val="16"/>
          <w:szCs w:val="16"/>
        </w:rPr>
        <w:t xml:space="preserve"> </w:t>
      </w:r>
      <w:r w:rsidRPr="00F71A0A">
        <w:rPr>
          <w:color w:val="3E3937"/>
          <w:spacing w:val="-4"/>
          <w:w w:val="105"/>
          <w:sz w:val="16"/>
          <w:szCs w:val="16"/>
        </w:rPr>
        <w:t>IF=2.78</w:t>
      </w:r>
    </w:p>
    <w:p w14:paraId="4CCD6FC8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78" w:line="242" w:lineRule="auto"/>
        <w:ind w:right="129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Prevalence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anemia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and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iron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deficiency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Romanian</w:t>
      </w:r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patients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with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inflammatory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bowel</w:t>
      </w:r>
      <w:proofErr w:type="spellEnd"/>
      <w:r w:rsidRPr="00F71A0A">
        <w:rPr>
          <w:color w:val="3E3937"/>
          <w:spacing w:val="-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disease</w:t>
      </w:r>
      <w:proofErr w:type="spellEnd"/>
      <w:r w:rsidRPr="00F71A0A">
        <w:rPr>
          <w:color w:val="3E3937"/>
          <w:spacing w:val="-6"/>
          <w:sz w:val="16"/>
          <w:szCs w:val="16"/>
        </w:rPr>
        <w:t>: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a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prospective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muticenter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study</w:t>
      </w:r>
      <w:proofErr w:type="spellEnd"/>
      <w:r w:rsidRPr="00F71A0A">
        <w:rPr>
          <w:color w:val="3E3937"/>
          <w:spacing w:val="-6"/>
          <w:sz w:val="16"/>
          <w:szCs w:val="16"/>
        </w:rPr>
        <w:t>,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Journal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Gastrointestinal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and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Liver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Disease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2015 </w:t>
      </w:r>
      <w:r w:rsidRPr="00F71A0A">
        <w:rPr>
          <w:color w:val="3E3937"/>
          <w:sz w:val="16"/>
          <w:szCs w:val="16"/>
        </w:rPr>
        <w:t>24(1):15-21, ISI,</w:t>
      </w:r>
      <w:r w:rsidRPr="00F71A0A">
        <w:rPr>
          <w:color w:val="3E3937"/>
          <w:spacing w:val="-2"/>
          <w:sz w:val="16"/>
          <w:szCs w:val="16"/>
        </w:rPr>
        <w:t xml:space="preserve"> </w:t>
      </w:r>
      <w:r w:rsidRPr="00F71A0A">
        <w:rPr>
          <w:color w:val="3E3937"/>
          <w:sz w:val="16"/>
          <w:szCs w:val="16"/>
        </w:rPr>
        <w:t>IF=1,89</w:t>
      </w:r>
    </w:p>
    <w:p w14:paraId="00463649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80" w:line="242" w:lineRule="auto"/>
        <w:ind w:right="253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Clinical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Features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Endoscopic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Management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and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Outcome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Patients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with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Non-</w:t>
      </w:r>
      <w:proofErr w:type="spellStart"/>
      <w:r w:rsidRPr="00F71A0A">
        <w:rPr>
          <w:color w:val="3E3937"/>
          <w:spacing w:val="-4"/>
          <w:sz w:val="16"/>
          <w:szCs w:val="16"/>
        </w:rPr>
        <w:t>variceal</w:t>
      </w:r>
      <w:proofErr w:type="spellEnd"/>
      <w:r w:rsidRPr="00F71A0A">
        <w:rPr>
          <w:color w:val="3E3937"/>
          <w:spacing w:val="-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Upper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Digestive </w:t>
      </w:r>
      <w:proofErr w:type="spellStart"/>
      <w:r w:rsidRPr="00F71A0A">
        <w:rPr>
          <w:color w:val="3E3937"/>
          <w:spacing w:val="-6"/>
          <w:sz w:val="16"/>
          <w:szCs w:val="16"/>
        </w:rPr>
        <w:t>Bleeding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by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Dieulafoy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LesionClinical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Features</w:t>
      </w:r>
      <w:proofErr w:type="spellEnd"/>
      <w:r w:rsidRPr="00F71A0A">
        <w:rPr>
          <w:color w:val="3E3937"/>
          <w:spacing w:val="-6"/>
          <w:sz w:val="16"/>
          <w:szCs w:val="16"/>
        </w:rPr>
        <w:t>, Endoscopic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Management </w:t>
      </w:r>
      <w:proofErr w:type="spellStart"/>
      <w:r w:rsidRPr="00F71A0A">
        <w:rPr>
          <w:color w:val="3E3937"/>
          <w:spacing w:val="-6"/>
          <w:sz w:val="16"/>
          <w:szCs w:val="16"/>
        </w:rPr>
        <w:t>and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Outcome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Patients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with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Non-</w:t>
      </w:r>
      <w:proofErr w:type="spellStart"/>
      <w:r w:rsidRPr="00F71A0A">
        <w:rPr>
          <w:color w:val="3E3937"/>
          <w:spacing w:val="-6"/>
          <w:sz w:val="16"/>
          <w:szCs w:val="16"/>
        </w:rPr>
        <w:t>variceal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Upper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Digestive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Bleeding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by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Dieulafoy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Lesion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, </w:t>
      </w:r>
      <w:proofErr w:type="spellStart"/>
      <w:r w:rsidRPr="00F71A0A">
        <w:rPr>
          <w:color w:val="3E3937"/>
          <w:spacing w:val="-4"/>
          <w:sz w:val="16"/>
          <w:szCs w:val="16"/>
        </w:rPr>
        <w:t>Goldis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et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al.,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Biol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Med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(Aligarh)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2017,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9:4,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DOI: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10.4172/0974-8369.1000403,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IF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–1.44</w:t>
      </w:r>
    </w:p>
    <w:p w14:paraId="209D2DD8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80" w:line="242" w:lineRule="auto"/>
        <w:ind w:right="258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Clinical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remission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patients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with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moderate-</w:t>
      </w:r>
      <w:proofErr w:type="spellStart"/>
      <w:r w:rsidRPr="00F71A0A">
        <w:rPr>
          <w:color w:val="3E3937"/>
          <w:spacing w:val="-4"/>
          <w:sz w:val="16"/>
          <w:szCs w:val="16"/>
        </w:rPr>
        <w:t>to</w:t>
      </w:r>
      <w:proofErr w:type="spellEnd"/>
      <w:r w:rsidRPr="00F71A0A">
        <w:rPr>
          <w:color w:val="3E3937"/>
          <w:spacing w:val="-4"/>
          <w:sz w:val="16"/>
          <w:szCs w:val="16"/>
        </w:rPr>
        <w:t>-severe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Crohn's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disease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treated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with</w:t>
      </w:r>
      <w:proofErr w:type="spellEnd"/>
      <w:r w:rsidRPr="00F71A0A">
        <w:rPr>
          <w:color w:val="3E3937"/>
          <w:spacing w:val="-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filgotinib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(</w:t>
      </w:r>
      <w:proofErr w:type="spellStart"/>
      <w:r w:rsidRPr="00F71A0A">
        <w:rPr>
          <w:color w:val="3E3937"/>
          <w:spacing w:val="-6"/>
          <w:sz w:val="16"/>
          <w:szCs w:val="16"/>
        </w:rPr>
        <w:t>the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FITZROY</w:t>
      </w:r>
      <w:r w:rsidRPr="00F71A0A">
        <w:rPr>
          <w:color w:val="3E3937"/>
          <w:spacing w:val="-1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study</w:t>
      </w:r>
      <w:proofErr w:type="spellEnd"/>
      <w:r w:rsidRPr="00F71A0A">
        <w:rPr>
          <w:color w:val="3E3937"/>
          <w:spacing w:val="-6"/>
          <w:sz w:val="16"/>
          <w:szCs w:val="16"/>
        </w:rPr>
        <w:t>):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results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from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a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phase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2,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double-blind</w:t>
      </w:r>
      <w:proofErr w:type="spellEnd"/>
      <w:r w:rsidRPr="00F71A0A">
        <w:rPr>
          <w:color w:val="3E3937"/>
          <w:spacing w:val="-6"/>
          <w:sz w:val="16"/>
          <w:szCs w:val="16"/>
        </w:rPr>
        <w:t>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randomised</w:t>
      </w:r>
      <w:proofErr w:type="spellEnd"/>
      <w:r w:rsidRPr="00F71A0A">
        <w:rPr>
          <w:color w:val="3E3937"/>
          <w:spacing w:val="-6"/>
          <w:sz w:val="16"/>
          <w:szCs w:val="16"/>
        </w:rPr>
        <w:t>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placebo- </w:t>
      </w:r>
      <w:proofErr w:type="spellStart"/>
      <w:r w:rsidRPr="00F71A0A">
        <w:rPr>
          <w:color w:val="3E3937"/>
          <w:spacing w:val="-4"/>
          <w:sz w:val="16"/>
          <w:szCs w:val="16"/>
        </w:rPr>
        <w:t>controlled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trial.,</w:t>
      </w:r>
      <w:r w:rsidRPr="00F71A0A">
        <w:rPr>
          <w:color w:val="3E3937"/>
          <w:sz w:val="16"/>
          <w:szCs w:val="16"/>
        </w:rPr>
        <w:t xml:space="preserve"> </w:t>
      </w:r>
      <w:hyperlink r:id="rId18">
        <w:proofErr w:type="spellStart"/>
        <w:r w:rsidRPr="00F71A0A">
          <w:rPr>
            <w:spacing w:val="-4"/>
            <w:sz w:val="16"/>
            <w:szCs w:val="16"/>
            <w:u w:val="single"/>
          </w:rPr>
          <w:t>Lancet</w:t>
        </w:r>
        <w:proofErr w:type="spellEnd"/>
        <w:r w:rsidRPr="00F71A0A">
          <w:rPr>
            <w:spacing w:val="-4"/>
            <w:sz w:val="16"/>
            <w:szCs w:val="16"/>
            <w:u w:val="single"/>
          </w:rPr>
          <w:t>.</w:t>
        </w:r>
      </w:hyperlink>
      <w:r w:rsidRPr="00F71A0A">
        <w:rPr>
          <w:spacing w:val="-4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2017</w:t>
      </w:r>
      <w:r w:rsidRPr="00F71A0A">
        <w:rPr>
          <w:color w:val="3E393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Jan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21;389(10066):266-275, ISI,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IF=44.002</w:t>
      </w:r>
    </w:p>
    <w:p w14:paraId="48F46819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line="242" w:lineRule="auto"/>
        <w:ind w:right="269"/>
        <w:rPr>
          <w:sz w:val="16"/>
          <w:szCs w:val="16"/>
        </w:rPr>
      </w:pPr>
      <w:proofErr w:type="spellStart"/>
      <w:r w:rsidRPr="00F71A0A">
        <w:rPr>
          <w:color w:val="3E3937"/>
          <w:spacing w:val="-6"/>
          <w:sz w:val="16"/>
          <w:szCs w:val="16"/>
        </w:rPr>
        <w:t>Hepatitis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C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virus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prevalence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and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level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intervention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required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to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achieve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the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WHO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targets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for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elimination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the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European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Union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by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2030: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a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modelling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study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8"/>
          <w:sz w:val="16"/>
          <w:szCs w:val="16"/>
        </w:rPr>
        <w:t xml:space="preserve"> </w:t>
      </w:r>
      <w:hyperlink r:id="rId19">
        <w:proofErr w:type="spellStart"/>
        <w:r w:rsidRPr="00F71A0A">
          <w:rPr>
            <w:spacing w:val="-4"/>
            <w:sz w:val="16"/>
            <w:szCs w:val="16"/>
            <w:u w:val="single"/>
          </w:rPr>
          <w:t>Lancet</w:t>
        </w:r>
        <w:proofErr w:type="spellEnd"/>
        <w:r w:rsidRPr="00F71A0A">
          <w:rPr>
            <w:spacing w:val="-8"/>
            <w:sz w:val="16"/>
            <w:szCs w:val="16"/>
            <w:u w:val="single"/>
          </w:rPr>
          <w:t xml:space="preserve"> </w:t>
        </w:r>
        <w:proofErr w:type="spellStart"/>
        <w:r w:rsidRPr="00F71A0A">
          <w:rPr>
            <w:spacing w:val="-4"/>
            <w:sz w:val="16"/>
            <w:szCs w:val="16"/>
            <w:u w:val="single"/>
          </w:rPr>
          <w:t>Gastroenterol</w:t>
        </w:r>
        <w:proofErr w:type="spellEnd"/>
      </w:hyperlink>
      <w:r w:rsidRPr="00F71A0A">
        <w:rPr>
          <w:spacing w:val="-4"/>
          <w:sz w:val="16"/>
          <w:szCs w:val="16"/>
        </w:rPr>
        <w:t xml:space="preserve"> </w:t>
      </w:r>
      <w:hyperlink r:id="rId20">
        <w:proofErr w:type="spellStart"/>
        <w:r w:rsidRPr="00F71A0A">
          <w:rPr>
            <w:spacing w:val="-2"/>
            <w:sz w:val="16"/>
            <w:szCs w:val="16"/>
            <w:u w:val="single"/>
          </w:rPr>
          <w:t>Hepatol</w:t>
        </w:r>
        <w:proofErr w:type="spellEnd"/>
        <w:r w:rsidRPr="00F71A0A">
          <w:rPr>
            <w:spacing w:val="-2"/>
            <w:sz w:val="16"/>
            <w:szCs w:val="16"/>
            <w:u w:val="single"/>
          </w:rPr>
          <w:t>.</w:t>
        </w:r>
      </w:hyperlink>
      <w:r w:rsidRPr="00F71A0A">
        <w:rPr>
          <w:spacing w:val="-2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2017 May;2(5):325-336,</w:t>
      </w:r>
      <w:r w:rsidRPr="00F71A0A">
        <w:rPr>
          <w:color w:val="3E3937"/>
          <w:spacing w:val="-6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ISI,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IF=44.002</w:t>
      </w:r>
    </w:p>
    <w:p w14:paraId="634A6AE2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line="242" w:lineRule="auto"/>
        <w:ind w:right="174"/>
        <w:rPr>
          <w:sz w:val="16"/>
          <w:szCs w:val="16"/>
        </w:rPr>
      </w:pPr>
      <w:r w:rsidRPr="00F71A0A">
        <w:rPr>
          <w:color w:val="3E3937"/>
          <w:spacing w:val="-4"/>
          <w:sz w:val="16"/>
          <w:szCs w:val="16"/>
        </w:rPr>
        <w:t>Global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prevalence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and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genotype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distribution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hepatitis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C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virus</w:t>
      </w:r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infection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2015: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a </w:t>
      </w:r>
      <w:r w:rsidRPr="00F71A0A">
        <w:rPr>
          <w:color w:val="3E3937"/>
          <w:spacing w:val="-6"/>
          <w:sz w:val="16"/>
          <w:szCs w:val="16"/>
        </w:rPr>
        <w:t>modelling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study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, </w:t>
      </w:r>
      <w:hyperlink r:id="rId21">
        <w:proofErr w:type="spellStart"/>
        <w:r w:rsidRPr="00F71A0A">
          <w:rPr>
            <w:spacing w:val="-6"/>
            <w:sz w:val="16"/>
            <w:szCs w:val="16"/>
            <w:u w:val="single"/>
          </w:rPr>
          <w:t>Lancet</w:t>
        </w:r>
        <w:proofErr w:type="spellEnd"/>
        <w:r w:rsidRPr="00F71A0A">
          <w:rPr>
            <w:spacing w:val="-11"/>
            <w:sz w:val="16"/>
            <w:szCs w:val="16"/>
            <w:u w:val="single"/>
          </w:rPr>
          <w:t xml:space="preserve"> </w:t>
        </w:r>
        <w:proofErr w:type="spellStart"/>
        <w:r w:rsidRPr="00F71A0A">
          <w:rPr>
            <w:spacing w:val="-6"/>
            <w:sz w:val="16"/>
            <w:szCs w:val="16"/>
            <w:u w:val="single"/>
          </w:rPr>
          <w:t>Gastroenterol</w:t>
        </w:r>
        <w:proofErr w:type="spellEnd"/>
        <w:r w:rsidRPr="00F71A0A">
          <w:rPr>
            <w:spacing w:val="-11"/>
            <w:sz w:val="16"/>
            <w:szCs w:val="16"/>
            <w:u w:val="single"/>
          </w:rPr>
          <w:t xml:space="preserve"> </w:t>
        </w:r>
        <w:proofErr w:type="spellStart"/>
        <w:r w:rsidRPr="00F71A0A">
          <w:rPr>
            <w:spacing w:val="-6"/>
            <w:sz w:val="16"/>
            <w:szCs w:val="16"/>
            <w:u w:val="single"/>
          </w:rPr>
          <w:t>Hepatol</w:t>
        </w:r>
        <w:proofErr w:type="spellEnd"/>
        <w:r w:rsidRPr="00F71A0A">
          <w:rPr>
            <w:spacing w:val="-6"/>
            <w:sz w:val="16"/>
            <w:szCs w:val="16"/>
            <w:u w:val="single"/>
          </w:rPr>
          <w:t>.</w:t>
        </w:r>
      </w:hyperlink>
      <w:r w:rsidRPr="00F71A0A">
        <w:rPr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2017</w:t>
      </w:r>
      <w:r w:rsidRPr="00F71A0A">
        <w:rPr>
          <w:color w:val="3E393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Mar;2(3):161-176, ISI,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IF=44.002 · </w:t>
      </w:r>
      <w:proofErr w:type="spellStart"/>
      <w:r w:rsidRPr="00F71A0A">
        <w:rPr>
          <w:color w:val="3E3937"/>
          <w:spacing w:val="-6"/>
          <w:sz w:val="16"/>
          <w:szCs w:val="16"/>
        </w:rPr>
        <w:t>Risk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factors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for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atrophic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chronic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gastritis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in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a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European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population</w:t>
      </w:r>
      <w:proofErr w:type="spellEnd"/>
      <w:r w:rsidRPr="00F71A0A">
        <w:rPr>
          <w:color w:val="3E3937"/>
          <w:spacing w:val="-6"/>
          <w:sz w:val="16"/>
          <w:szCs w:val="16"/>
        </w:rPr>
        <w:t>: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results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the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Eurohepygast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2"/>
          <w:sz w:val="16"/>
          <w:szCs w:val="16"/>
        </w:rPr>
        <w:t>study</w:t>
      </w:r>
      <w:proofErr w:type="spellEnd"/>
      <w:r w:rsidRPr="00F71A0A">
        <w:rPr>
          <w:color w:val="3E3937"/>
          <w:spacing w:val="-2"/>
          <w:sz w:val="16"/>
          <w:szCs w:val="16"/>
        </w:rPr>
        <w:t>,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2"/>
          <w:sz w:val="16"/>
          <w:szCs w:val="16"/>
        </w:rPr>
        <w:t>Gut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2002;50:779–785,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ISI,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2"/>
          <w:sz w:val="16"/>
          <w:szCs w:val="16"/>
        </w:rPr>
        <w:t>IF=13.31</w:t>
      </w:r>
    </w:p>
    <w:p w14:paraId="38F35E35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78" w:line="242" w:lineRule="auto"/>
        <w:ind w:right="211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East</w:t>
      </w:r>
      <w:proofErr w:type="spellEnd"/>
      <w:r w:rsidRPr="00F71A0A">
        <w:rPr>
          <w:color w:val="3E3937"/>
          <w:spacing w:val="-4"/>
          <w:sz w:val="16"/>
          <w:szCs w:val="16"/>
        </w:rPr>
        <w:t>-West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gradient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the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incidence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inflammatory</w:t>
      </w:r>
      <w:proofErr w:type="spellEnd"/>
      <w:r w:rsidRPr="00F71A0A">
        <w:rPr>
          <w:color w:val="3E3937"/>
          <w:spacing w:val="-15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bowel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disease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Europe: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the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ECCO- </w:t>
      </w:r>
      <w:proofErr w:type="spellStart"/>
      <w:r w:rsidRPr="00F71A0A">
        <w:rPr>
          <w:color w:val="3E3937"/>
          <w:spacing w:val="-6"/>
          <w:sz w:val="16"/>
          <w:szCs w:val="16"/>
        </w:rPr>
        <w:t>EpiCom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inception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cohort</w:t>
      </w:r>
      <w:proofErr w:type="spellEnd"/>
      <w:r w:rsidRPr="00F71A0A">
        <w:rPr>
          <w:color w:val="3E3937"/>
          <w:spacing w:val="-6"/>
          <w:sz w:val="16"/>
          <w:szCs w:val="16"/>
        </w:rPr>
        <w:t>,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Gut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2014,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63(4):588-97,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0017-5749,</w:t>
      </w:r>
      <w:r w:rsidRPr="00F71A0A">
        <w:rPr>
          <w:color w:val="3E3937"/>
          <w:spacing w:val="-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ISI,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IF=13.31</w:t>
      </w:r>
      <w:r w:rsidRPr="00F71A0A">
        <w:rPr>
          <w:color w:val="3E393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· </w:t>
      </w:r>
      <w:proofErr w:type="spellStart"/>
      <w:r w:rsidRPr="00F71A0A">
        <w:rPr>
          <w:color w:val="3E3937"/>
          <w:spacing w:val="-6"/>
          <w:sz w:val="16"/>
          <w:szCs w:val="16"/>
        </w:rPr>
        <w:t>Health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care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and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patients</w:t>
      </w:r>
      <w:proofErr w:type="spellEnd"/>
      <w:r w:rsidRPr="00F71A0A">
        <w:rPr>
          <w:color w:val="3E3937"/>
          <w:spacing w:val="-6"/>
          <w:sz w:val="16"/>
          <w:szCs w:val="16"/>
        </w:rPr>
        <w:t>'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education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in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a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European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inflammatory</w:t>
      </w:r>
      <w:proofErr w:type="spellEnd"/>
      <w:r w:rsidRPr="00F71A0A">
        <w:rPr>
          <w:color w:val="3E3937"/>
          <w:spacing w:val="-1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bowel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disease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inception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cohort</w:t>
      </w:r>
      <w:proofErr w:type="spellEnd"/>
      <w:r w:rsidRPr="00F71A0A">
        <w:rPr>
          <w:color w:val="3E3937"/>
          <w:spacing w:val="-6"/>
          <w:sz w:val="16"/>
          <w:szCs w:val="16"/>
        </w:rPr>
        <w:t>: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an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ECCO- </w:t>
      </w:r>
      <w:proofErr w:type="spellStart"/>
      <w:r w:rsidRPr="00F71A0A">
        <w:rPr>
          <w:color w:val="3E3937"/>
          <w:spacing w:val="-4"/>
          <w:sz w:val="16"/>
          <w:szCs w:val="16"/>
        </w:rPr>
        <w:t>EpiCom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study</w:t>
      </w:r>
      <w:proofErr w:type="spellEnd"/>
      <w:r w:rsidRPr="00F71A0A">
        <w:rPr>
          <w:color w:val="3E3937"/>
          <w:spacing w:val="-4"/>
          <w:sz w:val="16"/>
          <w:szCs w:val="16"/>
        </w:rPr>
        <w:t>.,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J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Crohns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Colitis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2014,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1;8(8):811-8,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1873-9946, ISI,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IF=6.234</w:t>
      </w:r>
    </w:p>
    <w:p w14:paraId="6B71E5A0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79" w:line="242" w:lineRule="auto"/>
        <w:ind w:right="327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Environmental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factors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in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a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population-based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inception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cohort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inflammatory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bowel</w:t>
      </w:r>
      <w:proofErr w:type="spellEnd"/>
      <w:r w:rsidRPr="00F71A0A">
        <w:rPr>
          <w:color w:val="3E3937"/>
          <w:spacing w:val="-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disease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patients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in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Europe--an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ECCO-</w:t>
      </w:r>
      <w:proofErr w:type="spellStart"/>
      <w:r w:rsidRPr="00F71A0A">
        <w:rPr>
          <w:color w:val="3E3937"/>
          <w:spacing w:val="-6"/>
          <w:sz w:val="16"/>
          <w:szCs w:val="16"/>
        </w:rPr>
        <w:t>EpiCom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study</w:t>
      </w:r>
      <w:proofErr w:type="spellEnd"/>
      <w:r w:rsidRPr="00F71A0A">
        <w:rPr>
          <w:color w:val="3E3937"/>
          <w:spacing w:val="-6"/>
          <w:sz w:val="16"/>
          <w:szCs w:val="16"/>
        </w:rPr>
        <w:t>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J</w:t>
      </w:r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Crohns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Colitis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2014,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1;8(7):607-16, </w:t>
      </w:r>
      <w:r w:rsidRPr="00F71A0A">
        <w:rPr>
          <w:color w:val="3E3937"/>
          <w:sz w:val="16"/>
          <w:szCs w:val="16"/>
        </w:rPr>
        <w:t>1873-9946, ISI, IF=6.234</w:t>
      </w:r>
    </w:p>
    <w:p w14:paraId="0B832B2E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line="242" w:lineRule="auto"/>
        <w:ind w:right="233"/>
        <w:rPr>
          <w:sz w:val="16"/>
          <w:szCs w:val="16"/>
        </w:rPr>
      </w:pPr>
      <w:proofErr w:type="spellStart"/>
      <w:r w:rsidRPr="00F71A0A">
        <w:rPr>
          <w:color w:val="3E3937"/>
          <w:spacing w:val="-6"/>
          <w:sz w:val="16"/>
          <w:szCs w:val="16"/>
        </w:rPr>
        <w:t>Health-related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quality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life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improves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during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one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year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of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medical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and</w:t>
      </w:r>
      <w:proofErr w:type="spellEnd"/>
      <w:r w:rsidRPr="00F71A0A">
        <w:rPr>
          <w:color w:val="3E3937"/>
          <w:spacing w:val="-8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surgical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treatment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 xml:space="preserve">in </w:t>
      </w:r>
      <w:r w:rsidRPr="00F71A0A">
        <w:rPr>
          <w:color w:val="3E3937"/>
          <w:spacing w:val="-4"/>
          <w:sz w:val="16"/>
          <w:szCs w:val="16"/>
        </w:rPr>
        <w:t>a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European </w:t>
      </w:r>
      <w:proofErr w:type="spellStart"/>
      <w:r w:rsidRPr="00F71A0A">
        <w:rPr>
          <w:color w:val="3E3937"/>
          <w:spacing w:val="-4"/>
          <w:sz w:val="16"/>
          <w:szCs w:val="16"/>
        </w:rPr>
        <w:t>population-based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inception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cohort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patients</w:t>
      </w:r>
      <w:proofErr w:type="spellEnd"/>
      <w:r w:rsidRPr="00F71A0A">
        <w:rPr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with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inflammatory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bowel</w:t>
      </w:r>
      <w:proofErr w:type="spellEnd"/>
      <w:r w:rsidRPr="00F71A0A">
        <w:rPr>
          <w:color w:val="3E3937"/>
          <w:spacing w:val="-4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disease</w:t>
      </w:r>
      <w:proofErr w:type="spellEnd"/>
      <w:r w:rsidRPr="00F71A0A">
        <w:rPr>
          <w:color w:val="3E3937"/>
          <w:spacing w:val="-4"/>
          <w:sz w:val="16"/>
          <w:szCs w:val="16"/>
        </w:rPr>
        <w:t>--an</w:t>
      </w:r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ECCO-</w:t>
      </w:r>
      <w:proofErr w:type="spellStart"/>
      <w:r w:rsidRPr="00F71A0A">
        <w:rPr>
          <w:color w:val="3E3937"/>
          <w:spacing w:val="-4"/>
          <w:sz w:val="16"/>
          <w:szCs w:val="16"/>
        </w:rPr>
        <w:t>EpiCom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study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8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J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Crohns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Colitis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2014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Sep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1;8(9):1030-42,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ISSN: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1873- </w:t>
      </w:r>
      <w:r w:rsidRPr="00F71A0A">
        <w:rPr>
          <w:color w:val="3E3937"/>
          <w:sz w:val="16"/>
          <w:szCs w:val="16"/>
        </w:rPr>
        <w:t>9946, ISI, IF=6.234</w:t>
      </w:r>
    </w:p>
    <w:p w14:paraId="421C4785" w14:textId="77777777" w:rsidR="000F31AA" w:rsidRPr="00F71A0A" w:rsidRDefault="00E049B1" w:rsidP="00F85198">
      <w:pPr>
        <w:pStyle w:val="Listparagraf"/>
        <w:numPr>
          <w:ilvl w:val="0"/>
          <w:numId w:val="2"/>
        </w:numPr>
        <w:tabs>
          <w:tab w:val="left" w:pos="3052"/>
        </w:tabs>
        <w:spacing w:before="78" w:line="242" w:lineRule="auto"/>
        <w:ind w:right="201"/>
        <w:rPr>
          <w:sz w:val="16"/>
          <w:szCs w:val="16"/>
        </w:rPr>
      </w:pPr>
      <w:proofErr w:type="spellStart"/>
      <w:r w:rsidRPr="00F71A0A">
        <w:rPr>
          <w:color w:val="3E3937"/>
          <w:spacing w:val="-4"/>
          <w:sz w:val="16"/>
          <w:szCs w:val="16"/>
        </w:rPr>
        <w:t>Treatment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Steps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Surgery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and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Hospitalization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Rates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During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the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First</w:t>
      </w:r>
      <w:proofErr w:type="spellEnd"/>
      <w:r w:rsidRPr="00F71A0A">
        <w:rPr>
          <w:color w:val="3E3937"/>
          <w:spacing w:val="-15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Year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of</w:t>
      </w:r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4"/>
          <w:sz w:val="16"/>
          <w:szCs w:val="16"/>
        </w:rPr>
        <w:t>Follow-up</w:t>
      </w:r>
      <w:proofErr w:type="spellEnd"/>
      <w:r w:rsidRPr="00F71A0A">
        <w:rPr>
          <w:color w:val="3E3937"/>
          <w:spacing w:val="-12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 xml:space="preserve">in </w:t>
      </w:r>
      <w:proofErr w:type="spellStart"/>
      <w:r w:rsidRPr="00F71A0A">
        <w:rPr>
          <w:color w:val="3E3937"/>
          <w:spacing w:val="-6"/>
          <w:sz w:val="16"/>
          <w:szCs w:val="16"/>
        </w:rPr>
        <w:t>Patients</w:t>
      </w:r>
      <w:proofErr w:type="spellEnd"/>
      <w:r w:rsidRPr="00F71A0A">
        <w:rPr>
          <w:color w:val="3E3937"/>
          <w:spacing w:val="-9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with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Inflammatory</w:t>
      </w:r>
      <w:proofErr w:type="spellEnd"/>
      <w:r w:rsidRPr="00F71A0A">
        <w:rPr>
          <w:color w:val="3E3937"/>
          <w:spacing w:val="-13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Bowel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Diseases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from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the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2011</w:t>
      </w:r>
      <w:r w:rsidRPr="00F71A0A">
        <w:rPr>
          <w:color w:val="3E3937"/>
          <w:spacing w:val="-9"/>
          <w:sz w:val="16"/>
          <w:szCs w:val="16"/>
        </w:rPr>
        <w:t xml:space="preserve"> </w:t>
      </w:r>
      <w:r w:rsidRPr="00F71A0A">
        <w:rPr>
          <w:color w:val="3E3937"/>
          <w:spacing w:val="-6"/>
          <w:sz w:val="16"/>
          <w:szCs w:val="16"/>
        </w:rPr>
        <w:t>ECCO-</w:t>
      </w:r>
      <w:proofErr w:type="spellStart"/>
      <w:r w:rsidRPr="00F71A0A">
        <w:rPr>
          <w:color w:val="3E3937"/>
          <w:spacing w:val="-6"/>
          <w:sz w:val="16"/>
          <w:szCs w:val="16"/>
        </w:rPr>
        <w:t>Epicom</w:t>
      </w:r>
      <w:proofErr w:type="spellEnd"/>
      <w:r w:rsidRPr="00F71A0A">
        <w:rPr>
          <w:color w:val="3E3937"/>
          <w:spacing w:val="-11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Inception</w:t>
      </w:r>
      <w:proofErr w:type="spellEnd"/>
      <w:r w:rsidRPr="00F71A0A">
        <w:rPr>
          <w:color w:val="3E3937"/>
          <w:spacing w:val="-10"/>
          <w:sz w:val="16"/>
          <w:szCs w:val="16"/>
        </w:rPr>
        <w:t xml:space="preserve"> </w:t>
      </w:r>
      <w:proofErr w:type="spellStart"/>
      <w:r w:rsidRPr="00F71A0A">
        <w:rPr>
          <w:color w:val="3E3937"/>
          <w:spacing w:val="-6"/>
          <w:sz w:val="16"/>
          <w:szCs w:val="16"/>
        </w:rPr>
        <w:t>Cohort</w:t>
      </w:r>
      <w:proofErr w:type="spellEnd"/>
      <w:r w:rsidRPr="00F71A0A">
        <w:rPr>
          <w:color w:val="3E3937"/>
          <w:spacing w:val="-6"/>
          <w:sz w:val="16"/>
          <w:szCs w:val="16"/>
        </w:rPr>
        <w:t xml:space="preserve">, </w:t>
      </w:r>
      <w:r w:rsidRPr="00F71A0A">
        <w:rPr>
          <w:i/>
          <w:color w:val="3E3937"/>
          <w:spacing w:val="-4"/>
          <w:sz w:val="16"/>
          <w:szCs w:val="16"/>
        </w:rPr>
        <w:t>Journal</w:t>
      </w:r>
      <w:r w:rsidRPr="00F71A0A">
        <w:rPr>
          <w:i/>
          <w:color w:val="3E3937"/>
          <w:spacing w:val="-7"/>
          <w:sz w:val="16"/>
          <w:szCs w:val="16"/>
        </w:rPr>
        <w:t xml:space="preserve"> </w:t>
      </w:r>
      <w:r w:rsidRPr="00F71A0A">
        <w:rPr>
          <w:i/>
          <w:color w:val="3E3937"/>
          <w:spacing w:val="-4"/>
          <w:sz w:val="16"/>
          <w:szCs w:val="16"/>
        </w:rPr>
        <w:t>of</w:t>
      </w:r>
      <w:r w:rsidRPr="00F71A0A">
        <w:rPr>
          <w:i/>
          <w:color w:val="3E3937"/>
          <w:spacing w:val="-7"/>
          <w:sz w:val="16"/>
          <w:szCs w:val="16"/>
        </w:rPr>
        <w:t xml:space="preserve"> </w:t>
      </w:r>
      <w:proofErr w:type="spellStart"/>
      <w:r w:rsidRPr="00F71A0A">
        <w:rPr>
          <w:i/>
          <w:color w:val="3E3937"/>
          <w:spacing w:val="-4"/>
          <w:sz w:val="16"/>
          <w:szCs w:val="16"/>
        </w:rPr>
        <w:t>Crohn's</w:t>
      </w:r>
      <w:proofErr w:type="spellEnd"/>
      <w:r w:rsidRPr="00F71A0A">
        <w:rPr>
          <w:i/>
          <w:color w:val="3E3937"/>
          <w:spacing w:val="-5"/>
          <w:sz w:val="16"/>
          <w:szCs w:val="16"/>
        </w:rPr>
        <w:t xml:space="preserve"> </w:t>
      </w:r>
      <w:proofErr w:type="spellStart"/>
      <w:r w:rsidRPr="00F71A0A">
        <w:rPr>
          <w:i/>
          <w:color w:val="3E3937"/>
          <w:spacing w:val="-4"/>
          <w:sz w:val="16"/>
          <w:szCs w:val="16"/>
        </w:rPr>
        <w:t>and</w:t>
      </w:r>
      <w:proofErr w:type="spellEnd"/>
      <w:r w:rsidRPr="00F71A0A">
        <w:rPr>
          <w:i/>
          <w:color w:val="3E3937"/>
          <w:spacing w:val="-6"/>
          <w:sz w:val="16"/>
          <w:szCs w:val="16"/>
        </w:rPr>
        <w:t xml:space="preserve"> </w:t>
      </w:r>
      <w:proofErr w:type="spellStart"/>
      <w:r w:rsidRPr="00F71A0A">
        <w:rPr>
          <w:i/>
          <w:color w:val="3E3937"/>
          <w:spacing w:val="-4"/>
          <w:sz w:val="16"/>
          <w:szCs w:val="16"/>
        </w:rPr>
        <w:t>Colitis</w:t>
      </w:r>
      <w:proofErr w:type="spellEnd"/>
      <w:r w:rsidRPr="00F71A0A">
        <w:rPr>
          <w:color w:val="3E3937"/>
          <w:spacing w:val="-4"/>
          <w:sz w:val="16"/>
          <w:szCs w:val="16"/>
        </w:rPr>
        <w:t>,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2015,</w:t>
      </w:r>
      <w:r w:rsidRPr="00F71A0A">
        <w:rPr>
          <w:color w:val="3E3937"/>
          <w:spacing w:val="-5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747–753,</w:t>
      </w:r>
      <w:r w:rsidRPr="00F71A0A">
        <w:rPr>
          <w:color w:val="3E3937"/>
          <w:spacing w:val="-7"/>
          <w:sz w:val="16"/>
          <w:szCs w:val="16"/>
        </w:rPr>
        <w:t xml:space="preserve"> </w:t>
      </w:r>
      <w:r w:rsidRPr="00F71A0A">
        <w:rPr>
          <w:color w:val="3E3937"/>
          <w:spacing w:val="-4"/>
          <w:sz w:val="16"/>
          <w:szCs w:val="16"/>
        </w:rPr>
        <w:t>doi:10.1093/</w:t>
      </w:r>
      <w:proofErr w:type="spellStart"/>
      <w:r w:rsidRPr="00F71A0A">
        <w:rPr>
          <w:color w:val="3E3937"/>
          <w:spacing w:val="-4"/>
          <w:sz w:val="16"/>
          <w:szCs w:val="16"/>
        </w:rPr>
        <w:t>ecco-jcc</w:t>
      </w:r>
      <w:proofErr w:type="spellEnd"/>
      <w:r w:rsidRPr="00F71A0A">
        <w:rPr>
          <w:color w:val="3E3937"/>
          <w:spacing w:val="-4"/>
          <w:sz w:val="16"/>
          <w:szCs w:val="16"/>
        </w:rPr>
        <w:t>/jjv099</w:t>
      </w:r>
    </w:p>
    <w:p w14:paraId="51F0A1EA" w14:textId="77777777" w:rsidR="000F31AA" w:rsidRDefault="000F31AA">
      <w:pPr>
        <w:pStyle w:val="Corptext"/>
        <w:rPr>
          <w:rFonts w:ascii="Arial"/>
          <w:b/>
          <w:sz w:val="20"/>
        </w:rPr>
      </w:pPr>
    </w:p>
    <w:p w14:paraId="17807DBB" w14:textId="77777777" w:rsidR="000F31AA" w:rsidRDefault="000F31AA">
      <w:pPr>
        <w:pStyle w:val="Corptext"/>
        <w:spacing w:before="89"/>
        <w:rPr>
          <w:rFonts w:ascii="Arial"/>
          <w:b/>
          <w:sz w:val="20"/>
        </w:rPr>
      </w:pPr>
    </w:p>
    <w:p w14:paraId="37641BBE" w14:textId="77777777" w:rsidR="000F31AA" w:rsidRDefault="000F31AA">
      <w:pPr>
        <w:pStyle w:val="Corptext"/>
        <w:rPr>
          <w:rFonts w:ascii="Arial"/>
          <w:b/>
          <w:sz w:val="20"/>
        </w:rPr>
        <w:sectPr w:rsidR="000F31AA">
          <w:pgSz w:w="11900" w:h="16840"/>
          <w:pgMar w:top="1300" w:right="566" w:bottom="900" w:left="850" w:header="852" w:footer="708" w:gutter="0"/>
          <w:cols w:space="720"/>
        </w:sectPr>
      </w:pPr>
    </w:p>
    <w:p w14:paraId="16891354" w14:textId="77777777" w:rsidR="000F31AA" w:rsidRDefault="00E049B1">
      <w:pPr>
        <w:pStyle w:val="Corptext"/>
        <w:spacing w:before="94"/>
        <w:ind w:left="15" w:firstLine="632"/>
        <w:jc w:val="right"/>
      </w:pPr>
      <w:r>
        <w:rPr>
          <w:color w:val="0D4093"/>
          <w:spacing w:val="-6"/>
        </w:rPr>
        <w:t>Grant/proiect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câ</w:t>
      </w:r>
      <w:r>
        <w:rPr>
          <w:rFonts w:ascii="Microsoft Sans Serif" w:hAnsi="Microsoft Sans Serif"/>
          <w:color w:val="0D4093"/>
          <w:spacing w:val="-6"/>
        </w:rPr>
        <w:t>ș</w:t>
      </w:r>
      <w:r>
        <w:rPr>
          <w:color w:val="0D4093"/>
          <w:spacing w:val="-6"/>
        </w:rPr>
        <w:t>tigat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 xml:space="preserve">prin </w:t>
      </w:r>
      <w:r>
        <w:rPr>
          <w:color w:val="0D4093"/>
        </w:rPr>
        <w:t>competi</w:t>
      </w:r>
      <w:r>
        <w:rPr>
          <w:rFonts w:ascii="Microsoft Sans Serif" w:hAnsi="Microsoft Sans Serif"/>
          <w:color w:val="0D4093"/>
        </w:rPr>
        <w:t>ț</w:t>
      </w:r>
      <w:r>
        <w:rPr>
          <w:color w:val="0D4093"/>
        </w:rPr>
        <w:t>ie</w:t>
      </w:r>
      <w:r>
        <w:rPr>
          <w:color w:val="0D4093"/>
          <w:spacing w:val="-13"/>
        </w:rPr>
        <w:t xml:space="preserve"> </w:t>
      </w:r>
      <w:r>
        <w:rPr>
          <w:color w:val="0D4093"/>
        </w:rPr>
        <w:t>na</w:t>
      </w:r>
      <w:r>
        <w:rPr>
          <w:rFonts w:ascii="Microsoft Sans Serif" w:hAnsi="Microsoft Sans Serif"/>
          <w:color w:val="0D4093"/>
        </w:rPr>
        <w:t>ț</w:t>
      </w:r>
      <w:r>
        <w:rPr>
          <w:color w:val="0D4093"/>
        </w:rPr>
        <w:t>ională</w:t>
      </w:r>
      <w:r>
        <w:rPr>
          <w:color w:val="0D4093"/>
          <w:spacing w:val="-13"/>
        </w:rPr>
        <w:t xml:space="preserve"> </w:t>
      </w:r>
      <w:r>
        <w:rPr>
          <w:color w:val="0D4093"/>
        </w:rPr>
        <w:t>- director/responsabil</w:t>
      </w:r>
      <w:r>
        <w:rPr>
          <w:color w:val="0D4093"/>
          <w:spacing w:val="-13"/>
        </w:rPr>
        <w:t xml:space="preserve"> </w:t>
      </w:r>
      <w:r>
        <w:rPr>
          <w:color w:val="0D4093"/>
        </w:rPr>
        <w:t>proiect</w:t>
      </w:r>
      <w:r>
        <w:rPr>
          <w:color w:val="0D4093"/>
          <w:spacing w:val="-13"/>
        </w:rPr>
        <w:t xml:space="preserve"> </w:t>
      </w:r>
      <w:r>
        <w:rPr>
          <w:color w:val="0D4093"/>
        </w:rPr>
        <w:t xml:space="preserve">în </w:t>
      </w:r>
      <w:r>
        <w:rPr>
          <w:color w:val="0D4093"/>
          <w:spacing w:val="-6"/>
        </w:rPr>
        <w:t>cadrul</w:t>
      </w:r>
      <w:r>
        <w:rPr>
          <w:color w:val="0D4093"/>
          <w:spacing w:val="-12"/>
        </w:rPr>
        <w:t xml:space="preserve"> </w:t>
      </w:r>
      <w:r>
        <w:rPr>
          <w:color w:val="0D4093"/>
          <w:spacing w:val="-6"/>
        </w:rPr>
        <w:t>institu</w:t>
      </w:r>
      <w:r>
        <w:rPr>
          <w:rFonts w:ascii="Microsoft Sans Serif" w:hAnsi="Microsoft Sans Serif"/>
          <w:color w:val="0D4093"/>
          <w:spacing w:val="-6"/>
        </w:rPr>
        <w:t>ț</w:t>
      </w:r>
      <w:r>
        <w:rPr>
          <w:color w:val="0D4093"/>
          <w:spacing w:val="-6"/>
        </w:rPr>
        <w:t>iei/membru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în</w:t>
      </w:r>
      <w:r>
        <w:rPr>
          <w:color w:val="0D4093"/>
          <w:spacing w:val="-8"/>
        </w:rPr>
        <w:t xml:space="preserve"> </w:t>
      </w:r>
      <w:r>
        <w:rPr>
          <w:color w:val="0D4093"/>
          <w:spacing w:val="-6"/>
        </w:rPr>
        <w:t>proiect</w:t>
      </w:r>
    </w:p>
    <w:p w14:paraId="23B7460C" w14:textId="77777777" w:rsidR="000F31AA" w:rsidRDefault="00E049B1">
      <w:pPr>
        <w:pStyle w:val="Listparagraf"/>
        <w:numPr>
          <w:ilvl w:val="0"/>
          <w:numId w:val="1"/>
        </w:numPr>
        <w:tabs>
          <w:tab w:val="left" w:pos="231"/>
        </w:tabs>
        <w:spacing w:before="100" w:line="244" w:lineRule="auto"/>
        <w:ind w:left="231" w:right="193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color w:val="3E3937"/>
          <w:spacing w:val="-4"/>
          <w:sz w:val="18"/>
        </w:rPr>
        <w:t>Optimizarea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diagnosticului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precoce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si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terapiei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cancerului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incipient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de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tub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digestiv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superior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 xml:space="preserve">in </w:t>
      </w:r>
      <w:r>
        <w:rPr>
          <w:rFonts w:ascii="Arial MT" w:hAnsi="Arial MT"/>
          <w:color w:val="3E3937"/>
          <w:spacing w:val="-6"/>
          <w:sz w:val="18"/>
        </w:rPr>
        <w:t>contextul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cromodiagnosticului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si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a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endoscopiei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cu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magnificatie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2006-2008-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Responsabil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de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proiect</w:t>
      </w:r>
    </w:p>
    <w:p w14:paraId="49070D9B" w14:textId="77777777" w:rsidR="000F31AA" w:rsidRDefault="00E049B1">
      <w:pPr>
        <w:pStyle w:val="Listparagraf"/>
        <w:numPr>
          <w:ilvl w:val="0"/>
          <w:numId w:val="1"/>
        </w:numPr>
        <w:tabs>
          <w:tab w:val="left" w:pos="231"/>
        </w:tabs>
        <w:spacing w:before="77"/>
        <w:ind w:left="231" w:hanging="215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6"/>
          <w:sz w:val="18"/>
        </w:rPr>
        <w:t>Grant</w:t>
      </w:r>
      <w:r>
        <w:rPr>
          <w:rFonts w:ascii="Arial MT" w:hAnsi="Arial MT"/>
          <w:color w:val="3E3937"/>
          <w:spacing w:val="-15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„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Roza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Vanturilor"-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Epirom</w:t>
      </w:r>
      <w:proofErr w:type="spellEnd"/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Vest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–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Director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proiect</w:t>
      </w:r>
    </w:p>
    <w:p w14:paraId="2EA1C595" w14:textId="77777777" w:rsidR="000F31AA" w:rsidRDefault="00E049B1">
      <w:pPr>
        <w:pStyle w:val="Listparagraf"/>
        <w:numPr>
          <w:ilvl w:val="0"/>
          <w:numId w:val="1"/>
        </w:numPr>
        <w:tabs>
          <w:tab w:val="left" w:pos="231"/>
        </w:tabs>
        <w:spacing w:before="87" w:line="244" w:lineRule="auto"/>
        <w:ind w:left="231" w:right="184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6"/>
          <w:sz w:val="18"/>
        </w:rPr>
        <w:t>Grant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„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Improvement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of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the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abdominal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surgery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services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over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the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cross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–</w:t>
      </w:r>
      <w:proofErr w:type="spellStart"/>
      <w:r>
        <w:rPr>
          <w:rFonts w:ascii="Arial MT" w:hAnsi="Arial MT"/>
          <w:color w:val="3E3937"/>
          <w:spacing w:val="-6"/>
          <w:sz w:val="18"/>
        </w:rPr>
        <w:t>border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area</w:t>
      </w:r>
      <w:proofErr w:type="spellEnd"/>
      <w:r>
        <w:rPr>
          <w:rFonts w:ascii="Arial MT" w:hAnsi="Arial MT"/>
          <w:color w:val="3E3937"/>
          <w:spacing w:val="-6"/>
          <w:sz w:val="18"/>
        </w:rPr>
        <w:t>",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eMS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 xml:space="preserve">Project </w:t>
      </w:r>
      <w:r>
        <w:rPr>
          <w:rFonts w:ascii="Arial MT" w:hAnsi="Arial MT"/>
          <w:color w:val="3E3937"/>
          <w:spacing w:val="-4"/>
          <w:sz w:val="18"/>
        </w:rPr>
        <w:t>code RORS8,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acronim IMASS,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numar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 xml:space="preserve">de </w:t>
      </w:r>
      <w:proofErr w:type="spellStart"/>
      <w:r>
        <w:rPr>
          <w:rFonts w:ascii="Arial MT" w:hAnsi="Arial MT"/>
          <w:color w:val="3E3937"/>
          <w:spacing w:val="-4"/>
          <w:sz w:val="18"/>
        </w:rPr>
        <w:t>referinta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22-Responsabil de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proiect</w:t>
      </w:r>
    </w:p>
    <w:p w14:paraId="0F25A98B" w14:textId="77777777" w:rsidR="000F31AA" w:rsidRDefault="00E049B1">
      <w:pPr>
        <w:pStyle w:val="Listparagraf"/>
        <w:numPr>
          <w:ilvl w:val="0"/>
          <w:numId w:val="1"/>
        </w:numPr>
        <w:tabs>
          <w:tab w:val="left" w:pos="231"/>
        </w:tabs>
        <w:spacing w:before="80" w:line="242" w:lineRule="auto"/>
        <w:ind w:left="231" w:right="126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4"/>
          <w:sz w:val="18"/>
        </w:rPr>
        <w:t>Grant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„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Transforming</w:t>
      </w:r>
      <w:proofErr w:type="spellEnd"/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Pius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Brinzeu</w:t>
      </w:r>
      <w:proofErr w:type="spellEnd"/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Center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of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Laparoscopic</w:t>
      </w:r>
      <w:proofErr w:type="spellEnd"/>
      <w:r>
        <w:rPr>
          <w:rFonts w:ascii="Arial MT" w:hAnsi="Arial MT"/>
          <w:color w:val="3E3937"/>
          <w:spacing w:val="-11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Surgery</w:t>
      </w:r>
      <w:proofErr w:type="spellEnd"/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and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Microsurgery</w:t>
      </w:r>
      <w:proofErr w:type="spellEnd"/>
      <w:r>
        <w:rPr>
          <w:rFonts w:ascii="Arial MT" w:hAnsi="Arial MT"/>
          <w:color w:val="3E3937"/>
          <w:spacing w:val="-16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Timisoara</w:t>
      </w:r>
      <w:proofErr w:type="spellEnd"/>
      <w:r>
        <w:rPr>
          <w:rFonts w:ascii="Arial MT" w:hAnsi="Arial MT"/>
          <w:color w:val="3E3937"/>
          <w:spacing w:val="-4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into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Eastern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European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zonal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center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of</w:t>
      </w:r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Development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and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Research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in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Laparoscopic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Surgery</w:t>
      </w:r>
      <w:proofErr w:type="spellEnd"/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 xml:space="preserve">,2006- </w:t>
      </w:r>
      <w:r>
        <w:rPr>
          <w:rFonts w:ascii="Arial MT" w:hAnsi="Arial MT"/>
          <w:color w:val="3E3937"/>
          <w:spacing w:val="-4"/>
          <w:sz w:val="18"/>
        </w:rPr>
        <w:t>2008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pentru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Swiss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National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Science</w:t>
      </w:r>
      <w:proofErr w:type="spellEnd"/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Foundation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,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reprezentat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de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Prof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Dr.</w:t>
      </w:r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Lukas</w:t>
      </w:r>
      <w:proofErr w:type="spellEnd"/>
      <w:r>
        <w:rPr>
          <w:rFonts w:ascii="Arial MT" w:hAnsi="Arial MT"/>
          <w:color w:val="3E3937"/>
          <w:spacing w:val="-12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Kraehenbühl</w:t>
      </w:r>
      <w:proofErr w:type="spellEnd"/>
      <w:r>
        <w:rPr>
          <w:rFonts w:ascii="Arial MT" w:hAnsi="Arial MT"/>
          <w:color w:val="3E3937"/>
          <w:spacing w:val="-4"/>
          <w:sz w:val="18"/>
        </w:rPr>
        <w:t xml:space="preserve">, </w:t>
      </w:r>
      <w:r>
        <w:rPr>
          <w:rFonts w:ascii="Arial MT" w:hAnsi="Arial MT"/>
          <w:color w:val="3E3937"/>
          <w:spacing w:val="-2"/>
          <w:sz w:val="18"/>
        </w:rPr>
        <w:t>Membru</w:t>
      </w:r>
    </w:p>
    <w:p w14:paraId="32E5E6C1" w14:textId="77777777" w:rsidR="000F31AA" w:rsidRDefault="000F31AA">
      <w:pPr>
        <w:pStyle w:val="Listparagraf"/>
        <w:spacing w:line="242" w:lineRule="auto"/>
        <w:rPr>
          <w:rFonts w:ascii="Arial MT" w:hAnsi="Arial MT"/>
          <w:sz w:val="18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54" w:space="266"/>
            <w:col w:w="7664"/>
          </w:cols>
        </w:sectPr>
      </w:pPr>
    </w:p>
    <w:p w14:paraId="38D248DD" w14:textId="77777777" w:rsidR="000F31AA" w:rsidRDefault="000F31AA">
      <w:pPr>
        <w:pStyle w:val="Corptext"/>
        <w:spacing w:before="110"/>
        <w:rPr>
          <w:sz w:val="20"/>
        </w:rPr>
      </w:pPr>
    </w:p>
    <w:p w14:paraId="76421C73" w14:textId="77777777" w:rsidR="000F31AA" w:rsidRDefault="000F31AA">
      <w:pPr>
        <w:pStyle w:val="Corptext"/>
        <w:rPr>
          <w:sz w:val="20"/>
        </w:rPr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614A63A2" w14:textId="77777777" w:rsidR="000F31AA" w:rsidRDefault="00E049B1">
      <w:pPr>
        <w:pStyle w:val="Corptext"/>
        <w:spacing w:before="94"/>
        <w:ind w:left="678" w:hanging="668"/>
        <w:jc w:val="right"/>
      </w:pPr>
      <w:r>
        <w:rPr>
          <w:color w:val="0D4093"/>
          <w:spacing w:val="-8"/>
        </w:rPr>
        <w:t>Proiecte</w:t>
      </w:r>
      <w:r>
        <w:rPr>
          <w:color w:val="0D4093"/>
          <w:spacing w:val="-15"/>
        </w:rPr>
        <w:t xml:space="preserve"> </w:t>
      </w:r>
      <w:r>
        <w:rPr>
          <w:color w:val="0D4093"/>
          <w:spacing w:val="-8"/>
        </w:rPr>
        <w:t>de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8"/>
        </w:rPr>
        <w:t>formare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8"/>
        </w:rPr>
        <w:t>continuă</w:t>
      </w:r>
      <w:r>
        <w:rPr>
          <w:color w:val="0D4093"/>
          <w:spacing w:val="-12"/>
        </w:rPr>
        <w:t xml:space="preserve"> </w:t>
      </w:r>
      <w:r>
        <w:rPr>
          <w:rFonts w:ascii="Microsoft Sans Serif" w:hAnsi="Microsoft Sans Serif"/>
          <w:color w:val="0D4093"/>
          <w:spacing w:val="-8"/>
        </w:rPr>
        <w:t>ș</w:t>
      </w:r>
      <w:r>
        <w:rPr>
          <w:color w:val="0D4093"/>
          <w:spacing w:val="-8"/>
        </w:rPr>
        <w:t>i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8"/>
        </w:rPr>
        <w:t xml:space="preserve">de </w:t>
      </w:r>
      <w:r>
        <w:rPr>
          <w:color w:val="0D4093"/>
          <w:spacing w:val="-10"/>
        </w:rPr>
        <w:t>dezvoltare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10"/>
        </w:rPr>
        <w:t>institu</w:t>
      </w:r>
      <w:r>
        <w:rPr>
          <w:rFonts w:ascii="Microsoft Sans Serif" w:hAnsi="Microsoft Sans Serif"/>
          <w:color w:val="0D4093"/>
          <w:spacing w:val="-10"/>
        </w:rPr>
        <w:t>ț</w:t>
      </w:r>
      <w:r>
        <w:rPr>
          <w:color w:val="0D4093"/>
          <w:spacing w:val="-10"/>
        </w:rPr>
        <w:t>ională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10"/>
        </w:rPr>
        <w:t>–</w:t>
      </w:r>
      <w:r>
        <w:rPr>
          <w:color w:val="0D4093"/>
          <w:spacing w:val="-6"/>
        </w:rPr>
        <w:t xml:space="preserve"> coordonator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institu</w:t>
      </w:r>
      <w:r>
        <w:rPr>
          <w:rFonts w:ascii="Microsoft Sans Serif" w:hAnsi="Microsoft Sans Serif"/>
          <w:color w:val="0D4093"/>
          <w:spacing w:val="-6"/>
        </w:rPr>
        <w:t>ț</w:t>
      </w:r>
      <w:r>
        <w:rPr>
          <w:color w:val="0D4093"/>
          <w:spacing w:val="-6"/>
        </w:rPr>
        <w:t>ional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 xml:space="preserve">/ </w:t>
      </w:r>
      <w:r>
        <w:rPr>
          <w:color w:val="0D4093"/>
        </w:rPr>
        <w:t>responsabil</w:t>
      </w:r>
      <w:r>
        <w:rPr>
          <w:color w:val="0D4093"/>
          <w:spacing w:val="-13"/>
        </w:rPr>
        <w:t xml:space="preserve"> </w:t>
      </w:r>
      <w:r>
        <w:rPr>
          <w:color w:val="0D4093"/>
        </w:rPr>
        <w:t>partener</w:t>
      </w:r>
    </w:p>
    <w:p w14:paraId="7DDD216E" w14:textId="77777777" w:rsidR="000F31AA" w:rsidRDefault="00E049B1">
      <w:pPr>
        <w:pStyle w:val="Corptext"/>
        <w:spacing w:before="98"/>
        <w:ind w:left="10"/>
      </w:pPr>
      <w:r>
        <w:br w:type="column"/>
      </w:r>
      <w:r>
        <w:rPr>
          <w:color w:val="3E3937"/>
          <w:spacing w:val="-6"/>
        </w:rPr>
        <w:t>Proiectul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POSDRU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/63/3.2/S/20596,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„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Instruire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si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preventie</w:t>
      </w:r>
      <w:proofErr w:type="spellEnd"/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pentru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o</w:t>
      </w:r>
      <w:r>
        <w:rPr>
          <w:color w:val="3E3937"/>
          <w:spacing w:val="-11"/>
        </w:rPr>
        <w:t xml:space="preserve"> </w:t>
      </w:r>
      <w:proofErr w:type="spellStart"/>
      <w:r>
        <w:rPr>
          <w:color w:val="3E3937"/>
          <w:spacing w:val="-6"/>
        </w:rPr>
        <w:t>viata</w:t>
      </w:r>
      <w:proofErr w:type="spellEnd"/>
      <w:r>
        <w:rPr>
          <w:color w:val="3E3937"/>
          <w:spacing w:val="-8"/>
        </w:rPr>
        <w:t xml:space="preserve"> </w:t>
      </w:r>
      <w:proofErr w:type="spellStart"/>
      <w:r>
        <w:rPr>
          <w:color w:val="3E3937"/>
          <w:spacing w:val="-6"/>
        </w:rPr>
        <w:t>sanatoasa</w:t>
      </w:r>
      <w:proofErr w:type="spellEnd"/>
    </w:p>
    <w:p w14:paraId="27586229" w14:textId="77777777" w:rsidR="000F31AA" w:rsidRDefault="000F31AA">
      <w:pPr>
        <w:pStyle w:val="Corptext"/>
        <w:sectPr w:rsidR="000F31AA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54" w:space="272"/>
            <w:col w:w="7658"/>
          </w:cols>
        </w:sectPr>
      </w:pPr>
    </w:p>
    <w:p w14:paraId="04BA99A3" w14:textId="77777777" w:rsidR="000F31AA" w:rsidRDefault="000F31AA">
      <w:pPr>
        <w:pStyle w:val="Corptext"/>
        <w:spacing w:before="171"/>
      </w:pPr>
    </w:p>
    <w:p w14:paraId="05A4B46C" w14:textId="77777777" w:rsidR="003071DD" w:rsidRDefault="00E049B1" w:rsidP="003071DD">
      <w:pPr>
        <w:pStyle w:val="Corptext"/>
        <w:spacing w:before="94"/>
        <w:ind w:right="38"/>
      </w:pPr>
      <w:r>
        <w:rPr>
          <w:color w:val="0D4093"/>
          <w:spacing w:val="-10"/>
          <w:position w:val="1"/>
        </w:rPr>
        <w:t>Studii</w:t>
      </w:r>
      <w:r>
        <w:rPr>
          <w:color w:val="0D4093"/>
          <w:spacing w:val="-12"/>
          <w:position w:val="1"/>
        </w:rPr>
        <w:t xml:space="preserve"> </w:t>
      </w:r>
      <w:r>
        <w:rPr>
          <w:color w:val="0D4093"/>
          <w:spacing w:val="-10"/>
          <w:position w:val="1"/>
        </w:rPr>
        <w:t>multicentrice</w:t>
      </w:r>
      <w:r>
        <w:rPr>
          <w:color w:val="0D4093"/>
          <w:spacing w:val="-12"/>
          <w:position w:val="1"/>
        </w:rPr>
        <w:t xml:space="preserve"> </w:t>
      </w:r>
      <w:proofErr w:type="spellStart"/>
      <w:r>
        <w:rPr>
          <w:color w:val="0D4093"/>
          <w:spacing w:val="-10"/>
          <w:position w:val="1"/>
        </w:rPr>
        <w:t>internaţionale</w:t>
      </w:r>
      <w:proofErr w:type="spellEnd"/>
      <w:r>
        <w:rPr>
          <w:color w:val="0D4093"/>
          <w:spacing w:val="-12"/>
          <w:position w:val="1"/>
        </w:rPr>
        <w:t xml:space="preserve"> </w:t>
      </w:r>
      <w:r>
        <w:rPr>
          <w:color w:val="0D4093"/>
          <w:spacing w:val="-10"/>
          <w:position w:val="1"/>
        </w:rPr>
        <w:t>/</w:t>
      </w:r>
      <w:r w:rsidR="003071DD">
        <w:rPr>
          <w:color w:val="0D4093"/>
          <w:spacing w:val="-6"/>
        </w:rPr>
        <w:t>na</w:t>
      </w:r>
      <w:r w:rsidR="003071DD">
        <w:rPr>
          <w:rFonts w:ascii="Microsoft Sans Serif" w:hAnsi="Microsoft Sans Serif"/>
          <w:color w:val="0D4093"/>
          <w:spacing w:val="-6"/>
        </w:rPr>
        <w:t>ț</w:t>
      </w:r>
      <w:r w:rsidR="003071DD">
        <w:rPr>
          <w:color w:val="0D4093"/>
          <w:spacing w:val="-6"/>
        </w:rPr>
        <w:t>ionale</w:t>
      </w:r>
      <w:r w:rsidR="003071DD">
        <w:rPr>
          <w:color w:val="0D4093"/>
          <w:spacing w:val="-10"/>
        </w:rPr>
        <w:t xml:space="preserve"> </w:t>
      </w:r>
      <w:r w:rsidR="003071DD">
        <w:rPr>
          <w:color w:val="0D4093"/>
          <w:spacing w:val="-6"/>
        </w:rPr>
        <w:t>-</w:t>
      </w:r>
      <w:r w:rsidR="003071DD">
        <w:rPr>
          <w:color w:val="0D4093"/>
          <w:spacing w:val="-9"/>
        </w:rPr>
        <w:t xml:space="preserve"> </w:t>
      </w:r>
      <w:r w:rsidR="003071DD">
        <w:rPr>
          <w:color w:val="0D4093"/>
          <w:spacing w:val="-6"/>
        </w:rPr>
        <w:t>membru</w:t>
      </w:r>
      <w:r w:rsidR="003071DD">
        <w:rPr>
          <w:color w:val="0D4093"/>
          <w:spacing w:val="-10"/>
        </w:rPr>
        <w:t xml:space="preserve"> </w:t>
      </w:r>
      <w:r w:rsidR="003071DD">
        <w:rPr>
          <w:color w:val="0D4093"/>
          <w:spacing w:val="-6"/>
        </w:rPr>
        <w:t>în</w:t>
      </w:r>
      <w:r w:rsidR="003071DD">
        <w:rPr>
          <w:color w:val="0D4093"/>
          <w:spacing w:val="-7"/>
        </w:rPr>
        <w:t xml:space="preserve"> </w:t>
      </w:r>
      <w:r w:rsidR="003071DD">
        <w:rPr>
          <w:color w:val="0D4093"/>
          <w:spacing w:val="-6"/>
        </w:rPr>
        <w:t>echipa</w:t>
      </w:r>
      <w:r w:rsidR="003071DD">
        <w:rPr>
          <w:color w:val="0D4093"/>
          <w:spacing w:val="-9"/>
        </w:rPr>
        <w:t xml:space="preserve"> </w:t>
      </w:r>
      <w:r w:rsidR="003071DD">
        <w:rPr>
          <w:color w:val="0D4093"/>
          <w:spacing w:val="-6"/>
        </w:rPr>
        <w:t>de</w:t>
      </w:r>
    </w:p>
    <w:p w14:paraId="1AAA3B2C" w14:textId="77777777" w:rsidR="003071DD" w:rsidRDefault="003071DD" w:rsidP="003071DD">
      <w:pPr>
        <w:pStyle w:val="Corptext"/>
        <w:spacing w:before="1"/>
        <w:ind w:right="43"/>
        <w:jc w:val="right"/>
      </w:pPr>
      <w:r>
        <w:rPr>
          <w:color w:val="0D4093"/>
          <w:spacing w:val="-2"/>
        </w:rPr>
        <w:t>cercetare</w:t>
      </w:r>
    </w:p>
    <w:p w14:paraId="0FACD9B5" w14:textId="77777777" w:rsidR="003071DD" w:rsidRDefault="003071DD" w:rsidP="003071DD">
      <w:pPr>
        <w:pStyle w:val="Corptext"/>
        <w:spacing w:before="100"/>
        <w:ind w:left="367"/>
      </w:pPr>
      <w:r>
        <w:br w:type="column"/>
      </w:r>
      <w:r>
        <w:rPr>
          <w:color w:val="3E3937"/>
          <w:spacing w:val="-6"/>
        </w:rPr>
        <w:t>gradient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IBD?-Responsabil</w:t>
      </w:r>
      <w:r>
        <w:rPr>
          <w:color w:val="3E3937"/>
          <w:spacing w:val="-11"/>
        </w:rPr>
        <w:t xml:space="preserve"> </w:t>
      </w:r>
      <w:r>
        <w:rPr>
          <w:color w:val="3E3937"/>
          <w:spacing w:val="-6"/>
        </w:rPr>
        <w:t>de</w:t>
      </w:r>
      <w:r>
        <w:rPr>
          <w:color w:val="3E3937"/>
          <w:spacing w:val="-8"/>
        </w:rPr>
        <w:t xml:space="preserve"> </w:t>
      </w:r>
      <w:r>
        <w:rPr>
          <w:color w:val="3E3937"/>
          <w:spacing w:val="-6"/>
        </w:rPr>
        <w:t>proiect</w:t>
      </w:r>
    </w:p>
    <w:p w14:paraId="7528BC9B" w14:textId="77777777" w:rsidR="003071DD" w:rsidRDefault="003071DD" w:rsidP="003071DD">
      <w:pPr>
        <w:pStyle w:val="Listparagraf"/>
        <w:numPr>
          <w:ilvl w:val="1"/>
          <w:numId w:val="1"/>
        </w:numPr>
        <w:tabs>
          <w:tab w:val="left" w:pos="367"/>
        </w:tabs>
        <w:spacing w:before="83" w:line="244" w:lineRule="auto"/>
        <w:ind w:left="367" w:right="674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6"/>
          <w:sz w:val="18"/>
        </w:rPr>
        <w:t>Proiect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international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EPICOM2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2010,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New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Inception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cohort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in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Europe: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Is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there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an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eastwest</w:t>
      </w:r>
      <w:proofErr w:type="spellEnd"/>
      <w:r>
        <w:rPr>
          <w:rFonts w:ascii="Arial MT" w:hAnsi="Arial MT"/>
          <w:color w:val="3E3937"/>
          <w:spacing w:val="-6"/>
          <w:sz w:val="18"/>
        </w:rPr>
        <w:t xml:space="preserve">- </w:t>
      </w:r>
      <w:r>
        <w:rPr>
          <w:rFonts w:ascii="Arial MT" w:hAnsi="Arial MT"/>
          <w:color w:val="3E3937"/>
          <w:spacing w:val="-2"/>
          <w:sz w:val="18"/>
        </w:rPr>
        <w:t>gradient</w:t>
      </w:r>
      <w:r>
        <w:rPr>
          <w:rFonts w:ascii="Arial MT" w:hAnsi="Arial MT"/>
          <w:color w:val="3E3937"/>
          <w:spacing w:val="-3"/>
          <w:sz w:val="18"/>
        </w:rPr>
        <w:t xml:space="preserve"> </w:t>
      </w:r>
      <w:r>
        <w:rPr>
          <w:rFonts w:ascii="Arial MT" w:hAnsi="Arial MT"/>
          <w:color w:val="3E3937"/>
          <w:spacing w:val="-2"/>
          <w:sz w:val="18"/>
        </w:rPr>
        <w:t>in</w:t>
      </w:r>
      <w:r>
        <w:rPr>
          <w:rFonts w:ascii="Arial MT" w:hAnsi="Arial MT"/>
          <w:color w:val="3E3937"/>
          <w:spacing w:val="-6"/>
          <w:sz w:val="18"/>
        </w:rPr>
        <w:t xml:space="preserve"> </w:t>
      </w:r>
      <w:r>
        <w:rPr>
          <w:rFonts w:ascii="Arial MT" w:hAnsi="Arial MT"/>
          <w:color w:val="3E3937"/>
          <w:spacing w:val="-2"/>
          <w:sz w:val="18"/>
        </w:rPr>
        <w:t>IBD?-Responsabil</w:t>
      </w:r>
      <w:r>
        <w:rPr>
          <w:rFonts w:ascii="Arial MT" w:hAnsi="Arial MT"/>
          <w:color w:val="3E3937"/>
          <w:spacing w:val="-6"/>
          <w:sz w:val="18"/>
        </w:rPr>
        <w:t xml:space="preserve"> </w:t>
      </w:r>
      <w:r>
        <w:rPr>
          <w:rFonts w:ascii="Arial MT" w:hAnsi="Arial MT"/>
          <w:color w:val="3E3937"/>
          <w:spacing w:val="-2"/>
          <w:sz w:val="18"/>
        </w:rPr>
        <w:t>de</w:t>
      </w:r>
      <w:r>
        <w:rPr>
          <w:rFonts w:ascii="Arial MT" w:hAnsi="Arial MT"/>
          <w:color w:val="3E3937"/>
          <w:spacing w:val="-3"/>
          <w:sz w:val="18"/>
        </w:rPr>
        <w:t xml:space="preserve"> </w:t>
      </w:r>
      <w:r>
        <w:rPr>
          <w:rFonts w:ascii="Arial MT" w:hAnsi="Arial MT"/>
          <w:color w:val="3E3937"/>
          <w:spacing w:val="-2"/>
          <w:sz w:val="18"/>
        </w:rPr>
        <w:t>proiect</w:t>
      </w:r>
    </w:p>
    <w:p w14:paraId="36D88DEE" w14:textId="77777777" w:rsidR="003071DD" w:rsidRDefault="003071DD" w:rsidP="003071DD">
      <w:pPr>
        <w:pStyle w:val="Listparagraf"/>
        <w:numPr>
          <w:ilvl w:val="1"/>
          <w:numId w:val="1"/>
        </w:numPr>
        <w:tabs>
          <w:tab w:val="left" w:pos="367"/>
        </w:tabs>
        <w:spacing w:before="79" w:line="242" w:lineRule="auto"/>
        <w:ind w:left="367" w:right="227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4"/>
          <w:sz w:val="18"/>
        </w:rPr>
        <w:t>Proiect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EUROHEPYGAST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Phase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1,</w:t>
      </w:r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Evolution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of</w:t>
      </w:r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the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Stomach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with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chronic</w:t>
      </w:r>
      <w:proofErr w:type="spellEnd"/>
      <w:r>
        <w:rPr>
          <w:rFonts w:ascii="Arial MT" w:hAnsi="Arial MT"/>
          <w:color w:val="3E3937"/>
          <w:spacing w:val="-9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gastritis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with</w:t>
      </w:r>
      <w:proofErr w:type="spellEnd"/>
      <w:r>
        <w:rPr>
          <w:rFonts w:ascii="Arial MT" w:hAnsi="Arial MT"/>
          <w:color w:val="3E3937"/>
          <w:spacing w:val="-7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 xml:space="preserve">a </w:t>
      </w:r>
      <w:r>
        <w:rPr>
          <w:rFonts w:ascii="Arial MT" w:hAnsi="Arial MT"/>
          <w:color w:val="3E3937"/>
          <w:spacing w:val="-6"/>
          <w:sz w:val="18"/>
        </w:rPr>
        <w:t>particular</w:t>
      </w:r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emphasis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on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disease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markers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for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peptic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ulcer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and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premalignant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conditions</w:t>
      </w:r>
      <w:proofErr w:type="spellEnd"/>
      <w:r>
        <w:rPr>
          <w:rFonts w:ascii="Arial MT" w:hAnsi="Arial MT"/>
          <w:color w:val="3E3937"/>
          <w:spacing w:val="-6"/>
          <w:sz w:val="18"/>
        </w:rPr>
        <w:t xml:space="preserve">-Responsabil </w:t>
      </w:r>
      <w:r>
        <w:rPr>
          <w:rFonts w:ascii="Arial MT" w:hAnsi="Arial MT"/>
          <w:color w:val="3E3937"/>
          <w:sz w:val="18"/>
        </w:rPr>
        <w:t>de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z w:val="18"/>
        </w:rPr>
        <w:t>proiect</w:t>
      </w:r>
    </w:p>
    <w:p w14:paraId="2CC9B49C" w14:textId="77777777" w:rsidR="003071DD" w:rsidRDefault="003071DD" w:rsidP="003071DD">
      <w:pPr>
        <w:pStyle w:val="Listparagraf"/>
        <w:numPr>
          <w:ilvl w:val="1"/>
          <w:numId w:val="1"/>
        </w:numPr>
        <w:tabs>
          <w:tab w:val="left" w:pos="367"/>
        </w:tabs>
        <w:spacing w:line="244" w:lineRule="auto"/>
        <w:ind w:left="367" w:right="148"/>
        <w:rPr>
          <w:rFonts w:ascii="Arial MT" w:hAnsi="Arial MT"/>
          <w:sz w:val="18"/>
        </w:rPr>
      </w:pPr>
      <w:r>
        <w:rPr>
          <w:rFonts w:ascii="Arial MT" w:hAnsi="Arial MT"/>
          <w:color w:val="3E3937"/>
          <w:spacing w:val="-6"/>
          <w:sz w:val="18"/>
        </w:rPr>
        <w:t>Proiect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EUROHEPYGAST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Phase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2,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Does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the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eradication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of</w:t>
      </w:r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the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Helicobacter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pylori</w:t>
      </w:r>
      <w:proofErr w:type="spellEnd"/>
      <w:r>
        <w:rPr>
          <w:rFonts w:ascii="Arial MT" w:hAnsi="Arial MT"/>
          <w:color w:val="3E3937"/>
          <w:spacing w:val="-8"/>
          <w:sz w:val="18"/>
        </w:rPr>
        <w:t xml:space="preserve"> </w:t>
      </w:r>
      <w:r>
        <w:rPr>
          <w:rFonts w:ascii="Arial MT" w:hAnsi="Arial MT"/>
          <w:color w:val="3E3937"/>
          <w:spacing w:val="-6"/>
          <w:sz w:val="18"/>
        </w:rPr>
        <w:t>in</w:t>
      </w:r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patients</w:t>
      </w:r>
      <w:proofErr w:type="spellEnd"/>
      <w:r>
        <w:rPr>
          <w:rFonts w:ascii="Arial MT" w:hAnsi="Arial MT"/>
          <w:color w:val="3E3937"/>
          <w:spacing w:val="-10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6"/>
          <w:sz w:val="18"/>
        </w:rPr>
        <w:t>with</w:t>
      </w:r>
      <w:proofErr w:type="spellEnd"/>
      <w:r>
        <w:rPr>
          <w:rFonts w:ascii="Arial MT" w:hAnsi="Arial MT"/>
          <w:color w:val="3E3937"/>
          <w:spacing w:val="-6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chronic</w:t>
      </w:r>
      <w:proofErr w:type="spellEnd"/>
      <w:r>
        <w:rPr>
          <w:rFonts w:ascii="Arial MT" w:hAnsi="Arial MT"/>
          <w:color w:val="3E3937"/>
          <w:spacing w:val="-11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gastritis</w:t>
      </w:r>
      <w:proofErr w:type="spellEnd"/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on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atrophy</w:t>
      </w:r>
      <w:proofErr w:type="spellEnd"/>
      <w:r>
        <w:rPr>
          <w:rFonts w:ascii="Arial MT" w:hAnsi="Arial MT"/>
          <w:color w:val="3E3937"/>
          <w:spacing w:val="-14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stabilise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or</w:t>
      </w:r>
      <w:r>
        <w:rPr>
          <w:rFonts w:ascii="Arial MT" w:hAnsi="Arial MT"/>
          <w:color w:val="3E3937"/>
          <w:spacing w:val="-11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favor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regression</w:t>
      </w:r>
      <w:proofErr w:type="spellEnd"/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of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gastric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proofErr w:type="spellStart"/>
      <w:r>
        <w:rPr>
          <w:rFonts w:ascii="Arial MT" w:hAnsi="Arial MT"/>
          <w:color w:val="3E3937"/>
          <w:spacing w:val="-4"/>
          <w:sz w:val="18"/>
        </w:rPr>
        <w:t>lesions</w:t>
      </w:r>
      <w:proofErr w:type="spellEnd"/>
      <w:r>
        <w:rPr>
          <w:rFonts w:ascii="Arial MT" w:hAnsi="Arial MT"/>
          <w:color w:val="3E3937"/>
          <w:spacing w:val="-4"/>
          <w:sz w:val="18"/>
        </w:rPr>
        <w:t>?-Responsabil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de</w:t>
      </w:r>
      <w:r>
        <w:rPr>
          <w:rFonts w:ascii="Arial MT" w:hAnsi="Arial MT"/>
          <w:color w:val="3E3937"/>
          <w:spacing w:val="-13"/>
          <w:sz w:val="18"/>
        </w:rPr>
        <w:t xml:space="preserve"> </w:t>
      </w:r>
      <w:r>
        <w:rPr>
          <w:rFonts w:ascii="Arial MT" w:hAnsi="Arial MT"/>
          <w:color w:val="3E3937"/>
          <w:spacing w:val="-4"/>
          <w:sz w:val="18"/>
        </w:rPr>
        <w:t>proiect</w:t>
      </w:r>
    </w:p>
    <w:p w14:paraId="512293A5" w14:textId="77777777" w:rsidR="003071DD" w:rsidRDefault="003071DD" w:rsidP="003071DD">
      <w:pPr>
        <w:pStyle w:val="Listparagraf"/>
        <w:spacing w:line="244" w:lineRule="auto"/>
        <w:rPr>
          <w:rFonts w:ascii="Arial MT" w:hAnsi="Arial MT"/>
          <w:sz w:val="18"/>
        </w:rPr>
        <w:sectPr w:rsidR="003071DD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94" w:space="90"/>
            <w:col w:w="7800"/>
          </w:cols>
        </w:sectPr>
      </w:pPr>
    </w:p>
    <w:p w14:paraId="36870C04" w14:textId="77777777" w:rsidR="003071DD" w:rsidRDefault="003071DD" w:rsidP="003071DD">
      <w:pPr>
        <w:pStyle w:val="Corptext"/>
        <w:spacing w:before="110"/>
        <w:rPr>
          <w:sz w:val="20"/>
        </w:rPr>
      </w:pPr>
    </w:p>
    <w:p w14:paraId="75E4BE95" w14:textId="77777777" w:rsidR="003071DD" w:rsidRDefault="003071DD" w:rsidP="003071DD">
      <w:pPr>
        <w:pStyle w:val="Corptext"/>
        <w:rPr>
          <w:sz w:val="20"/>
        </w:rPr>
        <w:sectPr w:rsidR="003071DD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63703EC1" w14:textId="77777777" w:rsidR="003071DD" w:rsidRDefault="003071DD" w:rsidP="003071DD">
      <w:pPr>
        <w:pStyle w:val="Corptext"/>
        <w:spacing w:before="94"/>
        <w:ind w:left="854" w:right="-1" w:firstLine="68"/>
      </w:pPr>
      <w:r>
        <w:rPr>
          <w:color w:val="0D4093"/>
          <w:spacing w:val="-6"/>
        </w:rPr>
        <w:t>Membru</w:t>
      </w:r>
      <w:r>
        <w:rPr>
          <w:color w:val="0D4093"/>
          <w:spacing w:val="-13"/>
        </w:rPr>
        <w:t xml:space="preserve"> </w:t>
      </w:r>
      <w:r>
        <w:rPr>
          <w:color w:val="0D4093"/>
          <w:spacing w:val="-6"/>
        </w:rPr>
        <w:t>în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colectivele redac</w:t>
      </w:r>
      <w:r>
        <w:rPr>
          <w:rFonts w:ascii="Microsoft Sans Serif" w:hAnsi="Microsoft Sans Serif"/>
          <w:color w:val="0D4093"/>
          <w:spacing w:val="-6"/>
        </w:rPr>
        <w:t>ț</w:t>
      </w:r>
      <w:r>
        <w:rPr>
          <w:color w:val="0D4093"/>
          <w:spacing w:val="-6"/>
        </w:rPr>
        <w:t>ionale</w:t>
      </w:r>
      <w:r>
        <w:rPr>
          <w:color w:val="0D4093"/>
          <w:spacing w:val="-11"/>
        </w:rPr>
        <w:t xml:space="preserve"> </w:t>
      </w:r>
      <w:r>
        <w:rPr>
          <w:color w:val="0D4093"/>
          <w:spacing w:val="-6"/>
        </w:rPr>
        <w:t>reviste</w:t>
      </w:r>
      <w:r>
        <w:rPr>
          <w:color w:val="0D4093"/>
          <w:spacing w:val="-10"/>
        </w:rPr>
        <w:t xml:space="preserve"> </w:t>
      </w:r>
      <w:r>
        <w:rPr>
          <w:color w:val="0D4093"/>
          <w:spacing w:val="-6"/>
        </w:rPr>
        <w:t>ISI</w:t>
      </w:r>
    </w:p>
    <w:p w14:paraId="64247037" w14:textId="77777777" w:rsidR="003071DD" w:rsidRDefault="003071DD" w:rsidP="003071DD">
      <w:pPr>
        <w:pStyle w:val="Corptext"/>
        <w:spacing w:before="98"/>
        <w:ind w:left="242" w:right="132"/>
      </w:pPr>
      <w:r>
        <w:br w:type="column"/>
      </w:r>
      <w:r>
        <w:rPr>
          <w:color w:val="3E3937"/>
          <w:spacing w:val="-6"/>
        </w:rPr>
        <w:t>Membru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in</w:t>
      </w:r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Coletivul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redactional</w:t>
      </w:r>
      <w:proofErr w:type="spellEnd"/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al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Journal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of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Gastrointestinal</w:t>
      </w:r>
      <w:r>
        <w:rPr>
          <w:color w:val="3E3937"/>
          <w:spacing w:val="-7"/>
        </w:rPr>
        <w:t xml:space="preserve"> </w:t>
      </w:r>
      <w:proofErr w:type="spellStart"/>
      <w:r>
        <w:rPr>
          <w:color w:val="3E3937"/>
          <w:spacing w:val="-6"/>
        </w:rPr>
        <w:t>and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Liver</w:t>
      </w:r>
      <w:proofErr w:type="spellEnd"/>
      <w:r>
        <w:rPr>
          <w:color w:val="3E3937"/>
          <w:spacing w:val="-9"/>
        </w:rPr>
        <w:t xml:space="preserve"> </w:t>
      </w:r>
      <w:proofErr w:type="spellStart"/>
      <w:r>
        <w:rPr>
          <w:color w:val="3E3937"/>
          <w:spacing w:val="-6"/>
        </w:rPr>
        <w:t>Diseases</w:t>
      </w:r>
      <w:proofErr w:type="spellEnd"/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>intre</w:t>
      </w:r>
      <w:r>
        <w:rPr>
          <w:color w:val="3E3937"/>
          <w:spacing w:val="-7"/>
        </w:rPr>
        <w:t xml:space="preserve"> </w:t>
      </w:r>
      <w:r>
        <w:rPr>
          <w:color w:val="3E3937"/>
          <w:spacing w:val="-6"/>
        </w:rPr>
        <w:t>anii</w:t>
      </w:r>
      <w:r>
        <w:rPr>
          <w:color w:val="3E3937"/>
          <w:spacing w:val="-9"/>
        </w:rPr>
        <w:t xml:space="preserve"> </w:t>
      </w:r>
      <w:r>
        <w:rPr>
          <w:color w:val="3E3937"/>
          <w:spacing w:val="-6"/>
        </w:rPr>
        <w:t xml:space="preserve">2010-2014, </w:t>
      </w:r>
      <w:r>
        <w:rPr>
          <w:color w:val="3E3937"/>
          <w:spacing w:val="-2"/>
        </w:rPr>
        <w:t>2016-2017</w:t>
      </w:r>
    </w:p>
    <w:p w14:paraId="64F1E2B8" w14:textId="77777777" w:rsidR="003071DD" w:rsidRDefault="003071DD" w:rsidP="003071DD">
      <w:pPr>
        <w:pStyle w:val="Corptext"/>
        <w:sectPr w:rsidR="003071DD">
          <w:type w:val="continuous"/>
          <w:pgSz w:w="11900" w:h="16840"/>
          <w:pgMar w:top="1240" w:right="566" w:bottom="900" w:left="850" w:header="852" w:footer="708" w:gutter="0"/>
          <w:cols w:num="2" w:space="720" w:equalWidth="0">
            <w:col w:w="2554" w:space="40"/>
            <w:col w:w="7890"/>
          </w:cols>
        </w:sectPr>
      </w:pPr>
    </w:p>
    <w:p w14:paraId="2E938689" w14:textId="77777777" w:rsidR="003071DD" w:rsidRDefault="003071DD" w:rsidP="003071DD">
      <w:pPr>
        <w:pStyle w:val="Corptext"/>
      </w:pPr>
    </w:p>
    <w:p w14:paraId="6C9CF981" w14:textId="77777777" w:rsidR="003071DD" w:rsidRDefault="003071DD" w:rsidP="003071DD">
      <w:pPr>
        <w:pStyle w:val="Corptext"/>
        <w:spacing w:before="30"/>
      </w:pPr>
    </w:p>
    <w:p w14:paraId="5D1CAB7E" w14:textId="77777777" w:rsidR="000F31AA" w:rsidRDefault="000F31AA" w:rsidP="003071DD">
      <w:pPr>
        <w:pStyle w:val="Corptext"/>
        <w:tabs>
          <w:tab w:val="left" w:pos="2835"/>
        </w:tabs>
        <w:ind w:left="27"/>
        <w:sectPr w:rsidR="000F31AA">
          <w:type w:val="continuous"/>
          <w:pgSz w:w="11900" w:h="16840"/>
          <w:pgMar w:top="1240" w:right="566" w:bottom="900" w:left="850" w:header="852" w:footer="708" w:gutter="0"/>
          <w:cols w:space="720"/>
        </w:sectPr>
      </w:pPr>
    </w:p>
    <w:p w14:paraId="2FEBF4B0" w14:textId="77777777" w:rsidR="000F31AA" w:rsidRDefault="000F31AA">
      <w:pPr>
        <w:pStyle w:val="Corptext"/>
        <w:rPr>
          <w:sz w:val="20"/>
        </w:rPr>
        <w:sectPr w:rsidR="000F31AA">
          <w:pgSz w:w="11900" w:h="16840"/>
          <w:pgMar w:top="1300" w:right="566" w:bottom="900" w:left="850" w:header="852" w:footer="708" w:gutter="0"/>
          <w:cols w:space="720"/>
        </w:sectPr>
      </w:pPr>
    </w:p>
    <w:p w14:paraId="0A16DDB5" w14:textId="77777777" w:rsidR="000F31AA" w:rsidRDefault="000F31AA">
      <w:pPr>
        <w:pStyle w:val="Corptext"/>
        <w:spacing w:before="30"/>
      </w:pPr>
    </w:p>
    <w:sectPr w:rsidR="000F31AA">
      <w:type w:val="continuous"/>
      <w:pgSz w:w="11900" w:h="16840"/>
      <w:pgMar w:top="1240" w:right="566" w:bottom="900" w:left="850" w:header="85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7E16" w14:textId="77777777" w:rsidR="00DE023F" w:rsidRDefault="00DE023F">
      <w:r>
        <w:separator/>
      </w:r>
    </w:p>
  </w:endnote>
  <w:endnote w:type="continuationSeparator" w:id="0">
    <w:p w14:paraId="2255E1F2" w14:textId="77777777" w:rsidR="00DE023F" w:rsidRDefault="00D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21C1" w14:textId="77777777" w:rsidR="000F31AA" w:rsidRDefault="00E049B1">
    <w:pPr>
      <w:pStyle w:val="Corp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17809E69" wp14:editId="3C49D060">
              <wp:simplePos x="0" y="0"/>
              <wp:positionH relativeFrom="page">
                <wp:posOffset>528319</wp:posOffset>
              </wp:positionH>
              <wp:positionV relativeFrom="page">
                <wp:posOffset>10104150</wp:posOffset>
              </wp:positionV>
              <wp:extent cx="345440" cy="1289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1E230" w14:textId="77777777" w:rsidR="000F31AA" w:rsidRDefault="00E049B1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spacing w:val="-5"/>
                              <w:w w:val="105"/>
                              <w:sz w:val="14"/>
                            </w:rPr>
                            <w:t>17/8/17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09E6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41.6pt;margin-top:795.6pt;width:27.2pt;height:10.1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KPmAEAACEDAAAOAAAAZHJzL2Uyb0RvYy54bWysUsFuGyEQvVfqPyDuMWvHqZ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" filled="f" stroked="f">
              <v:textbox inset="0,0,0,0">
                <w:txbxContent>
                  <w:p w14:paraId="6E11E230" w14:textId="77777777" w:rsidR="000F31AA" w:rsidRDefault="00E049B1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spacing w:val="-5"/>
                        <w:w w:val="105"/>
                        <w:sz w:val="14"/>
                      </w:rPr>
                      <w:t>17/8/17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76CBCF7C" wp14:editId="03E3B55F">
              <wp:simplePos x="0" y="0"/>
              <wp:positionH relativeFrom="page">
                <wp:posOffset>2357120</wp:posOffset>
              </wp:positionH>
              <wp:positionV relativeFrom="page">
                <wp:posOffset>10104150</wp:posOffset>
              </wp:positionV>
              <wp:extent cx="2935605" cy="1289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560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CB9EC" w14:textId="77777777" w:rsidR="000F31AA" w:rsidRDefault="00E049B1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20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28"/>
                              <w:w w:val="2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Uniunea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Europeană,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w w:val="115"/>
                              <w:sz w:val="14"/>
                            </w:rPr>
                            <w:t>2002-2017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1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1492CA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color w:val="1492CA"/>
                                <w:spacing w:val="-8"/>
                                <w:w w:val="105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BCF7C" id="Textbox 14" o:spid="_x0000_s1029" type="#_x0000_t202" style="position:absolute;margin-left:185.6pt;margin-top:795.6pt;width:231.15pt;height:10.1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" filled="f" stroked="f">
              <v:textbox inset="0,0,0,0">
                <w:txbxContent>
                  <w:p w14:paraId="29FCB9EC" w14:textId="77777777" w:rsidR="000F31AA" w:rsidRDefault="00E049B1">
                    <w:pPr>
                      <w:spacing w:before="18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1492CA"/>
                        <w:spacing w:val="-6"/>
                        <w:w w:val="200"/>
                        <w:sz w:val="14"/>
                      </w:rPr>
                      <w:t>©</w:t>
                    </w:r>
                    <w:r>
                      <w:rPr>
                        <w:rFonts w:ascii="Trebuchet MS" w:hAnsi="Trebuchet MS"/>
                        <w:color w:val="1492CA"/>
                        <w:spacing w:val="-28"/>
                        <w:w w:val="20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Uniunea</w:t>
                    </w:r>
                    <w:r>
                      <w:rPr>
                        <w:rFonts w:ascii="Trebuchet MS" w:hAnsi="Trebuchet MS"/>
                        <w:color w:val="1492CA"/>
                        <w:spacing w:val="-1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Europeană,</w:t>
                    </w:r>
                    <w:r>
                      <w:rPr>
                        <w:rFonts w:ascii="Trebuchet MS" w:hAnsi="Trebuchet MS"/>
                        <w:color w:val="1492CA"/>
                        <w:spacing w:val="-1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w w:val="115"/>
                        <w:sz w:val="14"/>
                      </w:rPr>
                      <w:t>2002-2017</w:t>
                    </w:r>
                    <w:r>
                      <w:rPr>
                        <w:rFonts w:ascii="Trebuchet MS" w:hAnsi="Trebuchet MS"/>
                        <w:color w:val="1492CA"/>
                        <w:spacing w:val="-1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492CA"/>
                        <w:spacing w:val="-6"/>
                        <w:sz w:val="14"/>
                      </w:rPr>
                      <w:t>|</w:t>
                    </w:r>
                    <w:r>
                      <w:rPr>
                        <w:rFonts w:ascii="Trebuchet MS" w:hAnsi="Trebuchet MS"/>
                        <w:color w:val="1492CA"/>
                        <w:spacing w:val="-7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 w:hAnsi="Trebuchet MS"/>
                          <w:color w:val="1492CA"/>
                          <w:spacing w:val="-8"/>
                          <w:w w:val="105"/>
                          <w:sz w:val="14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51B1B196" wp14:editId="28F6AA8D">
              <wp:simplePos x="0" y="0"/>
              <wp:positionH relativeFrom="page">
                <wp:posOffset>6619240</wp:posOffset>
              </wp:positionH>
              <wp:positionV relativeFrom="page">
                <wp:posOffset>10104150</wp:posOffset>
              </wp:positionV>
              <wp:extent cx="523240" cy="1289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7D1A8" w14:textId="77777777" w:rsidR="000F31AA" w:rsidRDefault="00E049B1">
                          <w:pPr>
                            <w:spacing w:before="18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t>Pagina</w:t>
                          </w:r>
                          <w:r>
                            <w:rPr>
                              <w:rFonts w:ascii="Trebuchet MS"/>
                              <w:color w:val="1492CA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separate"/>
                          </w:r>
                          <w:r w:rsidR="007020D2">
                            <w:rPr>
                              <w:rFonts w:ascii="Trebuchet MS"/>
                              <w:noProof/>
                              <w:color w:val="1492CA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color w:val="1492CA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color w:val="1492CA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color w:val="14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492CA"/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1492CA"/>
                              <w:spacing w:val="-10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color w:val="1492CA"/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 w:rsidR="007020D2">
                            <w:rPr>
                              <w:rFonts w:ascii="Trebuchet MS"/>
                              <w:noProof/>
                              <w:color w:val="1492CA"/>
                              <w:spacing w:val="-10"/>
                              <w:w w:val="105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color w:val="1492CA"/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1B196" id="Textbox 15" o:spid="_x0000_s1030" type="#_x0000_t202" style="position:absolute;margin-left:521.2pt;margin-top:795.6pt;width:41.2pt;height:10.1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/LmAEAACEDAAAOAAAAZHJzL2Uyb0RvYy54bWysUsFuGyEQvVfKPyDuMetNUqU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" filled="f" stroked="f">
              <v:textbox inset="0,0,0,0">
                <w:txbxContent>
                  <w:p w14:paraId="3457D1A8" w14:textId="77777777" w:rsidR="000F31AA" w:rsidRDefault="00E049B1">
                    <w:pPr>
                      <w:spacing w:before="18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t>Pagina</w:t>
                    </w:r>
                    <w:r>
                      <w:rPr>
                        <w:rFonts w:ascii="Trebuchet MS"/>
                        <w:color w:val="1492CA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separate"/>
                    </w:r>
                    <w:r w:rsidR="007020D2">
                      <w:rPr>
                        <w:rFonts w:ascii="Trebuchet MS"/>
                        <w:noProof/>
                        <w:color w:val="1492CA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Trebuchet MS"/>
                        <w:color w:val="1492CA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color w:val="1492C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color w:val="14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1492CA"/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color w:val="1492CA"/>
                        <w:spacing w:val="-10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color w:val="1492CA"/>
                        <w:spacing w:val="-10"/>
                        <w:w w:val="105"/>
                        <w:sz w:val="14"/>
                      </w:rPr>
                      <w:fldChar w:fldCharType="separate"/>
                    </w:r>
                    <w:r w:rsidR="007020D2">
                      <w:rPr>
                        <w:rFonts w:ascii="Trebuchet MS"/>
                        <w:noProof/>
                        <w:color w:val="1492CA"/>
                        <w:spacing w:val="-10"/>
                        <w:w w:val="105"/>
                        <w:sz w:val="14"/>
                      </w:rPr>
                      <w:t>7</w:t>
                    </w:r>
                    <w:r>
                      <w:rPr>
                        <w:rFonts w:ascii="Trebuchet MS"/>
                        <w:color w:val="1492CA"/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700E" w14:textId="77777777" w:rsidR="00DE023F" w:rsidRDefault="00DE023F">
      <w:r>
        <w:separator/>
      </w:r>
    </w:p>
  </w:footnote>
  <w:footnote w:type="continuationSeparator" w:id="0">
    <w:p w14:paraId="6F1FA6EB" w14:textId="77777777" w:rsidR="00DE023F" w:rsidRDefault="00DE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359" w14:textId="77777777" w:rsidR="000F31AA" w:rsidRDefault="00E049B1">
    <w:pPr>
      <w:pStyle w:val="Corp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0" distR="0" simplePos="0" relativeHeight="487343104" behindDoc="1" locked="0" layoutInCell="1" allowOverlap="1" wp14:anchorId="1DDF2AD7" wp14:editId="157B4EDA">
          <wp:simplePos x="0" y="0"/>
          <wp:positionH relativeFrom="page">
            <wp:posOffset>539750</wp:posOffset>
          </wp:positionH>
          <wp:positionV relativeFrom="page">
            <wp:posOffset>541019</wp:posOffset>
          </wp:positionV>
          <wp:extent cx="993140" cy="28702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368CC562" wp14:editId="517CFF51">
              <wp:simplePos x="0" y="0"/>
              <wp:positionH relativeFrom="page">
                <wp:posOffset>2327910</wp:posOffset>
              </wp:positionH>
              <wp:positionV relativeFrom="page">
                <wp:posOffset>629250</wp:posOffset>
              </wp:positionV>
              <wp:extent cx="88646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99BA5" w14:textId="77777777" w:rsidR="000F31AA" w:rsidRDefault="00E049B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492C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2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CC56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83.3pt;margin-top:49.55pt;width:69.8pt;height:13.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" filled="f" stroked="f">
              <v:textbox inset="0,0,0,0">
                <w:txbxContent>
                  <w:p w14:paraId="19F99BA5" w14:textId="77777777" w:rsidR="000F31AA" w:rsidRDefault="00E049B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Curriculum</w:t>
                    </w:r>
                    <w:r>
                      <w:rPr>
                        <w:color w:val="1492CA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2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435BA18A" wp14:editId="2D51002E">
              <wp:simplePos x="0" y="0"/>
              <wp:positionH relativeFrom="page">
                <wp:posOffset>6402070</wp:posOffset>
              </wp:positionH>
              <wp:positionV relativeFrom="page">
                <wp:posOffset>629250</wp:posOffset>
              </wp:positionV>
              <wp:extent cx="74168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25333" w14:textId="77777777" w:rsidR="000F31AA" w:rsidRDefault="00E049B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Adrian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Goldis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BA18A" id="Textbox 12" o:spid="_x0000_s1027" type="#_x0000_t202" style="position:absolute;margin-left:504.1pt;margin-top:49.55pt;width:58.4pt;height:13.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" filled="f" stroked="f">
              <v:textbox inset="0,0,0,0">
                <w:txbxContent>
                  <w:p w14:paraId="5BC25333" w14:textId="77777777" w:rsidR="000F31AA" w:rsidRDefault="00E049B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7"/>
                        <w:sz w:val="20"/>
                      </w:rPr>
                      <w:t>Adrian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492CA"/>
                        <w:spacing w:val="-4"/>
                        <w:sz w:val="20"/>
                      </w:rPr>
                      <w:t>Goldis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3BF0"/>
    <w:multiLevelType w:val="hybridMultilevel"/>
    <w:tmpl w:val="FA4E4622"/>
    <w:lvl w:ilvl="0" w:tplc="712890F2">
      <w:numFmt w:val="bullet"/>
      <w:lvlText w:val="-"/>
      <w:lvlJc w:val="left"/>
      <w:pPr>
        <w:ind w:left="1839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" w15:restartNumberingAfterBreak="0">
    <w:nsid w:val="5D334A61"/>
    <w:multiLevelType w:val="hybridMultilevel"/>
    <w:tmpl w:val="64882E1C"/>
    <w:lvl w:ilvl="0" w:tplc="4D0407F2">
      <w:numFmt w:val="bullet"/>
      <w:lvlText w:val="▪"/>
      <w:lvlJc w:val="left"/>
      <w:pPr>
        <w:ind w:left="3052" w:hanging="21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E3937"/>
        <w:spacing w:val="0"/>
        <w:w w:val="191"/>
        <w:sz w:val="18"/>
        <w:szCs w:val="18"/>
        <w:lang w:val="ro-RO" w:eastAsia="en-US" w:bidi="ar-SA"/>
      </w:rPr>
    </w:lvl>
    <w:lvl w:ilvl="1" w:tplc="09602414">
      <w:numFmt w:val="bullet"/>
      <w:lvlText w:val="▪"/>
      <w:lvlJc w:val="left"/>
      <w:pPr>
        <w:ind w:left="368" w:hanging="21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E3937"/>
        <w:spacing w:val="0"/>
        <w:w w:val="191"/>
        <w:sz w:val="18"/>
        <w:szCs w:val="18"/>
        <w:lang w:val="ro-RO" w:eastAsia="en-US" w:bidi="ar-SA"/>
      </w:rPr>
    </w:lvl>
    <w:lvl w:ilvl="2" w:tplc="573627A8">
      <w:numFmt w:val="bullet"/>
      <w:lvlText w:val="•"/>
      <w:lvlJc w:val="left"/>
      <w:pPr>
        <w:ind w:left="3586" w:hanging="216"/>
      </w:pPr>
      <w:rPr>
        <w:rFonts w:hint="default"/>
        <w:lang w:val="ro-RO" w:eastAsia="en-US" w:bidi="ar-SA"/>
      </w:rPr>
    </w:lvl>
    <w:lvl w:ilvl="3" w:tplc="C6623B96">
      <w:numFmt w:val="bullet"/>
      <w:lvlText w:val="•"/>
      <w:lvlJc w:val="left"/>
      <w:pPr>
        <w:ind w:left="4113" w:hanging="216"/>
      </w:pPr>
      <w:rPr>
        <w:rFonts w:hint="default"/>
        <w:lang w:val="ro-RO" w:eastAsia="en-US" w:bidi="ar-SA"/>
      </w:rPr>
    </w:lvl>
    <w:lvl w:ilvl="4" w:tplc="618A69B2">
      <w:numFmt w:val="bullet"/>
      <w:lvlText w:val="•"/>
      <w:lvlJc w:val="left"/>
      <w:pPr>
        <w:ind w:left="4640" w:hanging="216"/>
      </w:pPr>
      <w:rPr>
        <w:rFonts w:hint="default"/>
        <w:lang w:val="ro-RO" w:eastAsia="en-US" w:bidi="ar-SA"/>
      </w:rPr>
    </w:lvl>
    <w:lvl w:ilvl="5" w:tplc="6FD0F150">
      <w:numFmt w:val="bullet"/>
      <w:lvlText w:val="•"/>
      <w:lvlJc w:val="left"/>
      <w:pPr>
        <w:ind w:left="5166" w:hanging="216"/>
      </w:pPr>
      <w:rPr>
        <w:rFonts w:hint="default"/>
        <w:lang w:val="ro-RO" w:eastAsia="en-US" w:bidi="ar-SA"/>
      </w:rPr>
    </w:lvl>
    <w:lvl w:ilvl="6" w:tplc="42089600">
      <w:numFmt w:val="bullet"/>
      <w:lvlText w:val="•"/>
      <w:lvlJc w:val="left"/>
      <w:pPr>
        <w:ind w:left="5693" w:hanging="216"/>
      </w:pPr>
      <w:rPr>
        <w:rFonts w:hint="default"/>
        <w:lang w:val="ro-RO" w:eastAsia="en-US" w:bidi="ar-SA"/>
      </w:rPr>
    </w:lvl>
    <w:lvl w:ilvl="7" w:tplc="13AE4E54">
      <w:numFmt w:val="bullet"/>
      <w:lvlText w:val="•"/>
      <w:lvlJc w:val="left"/>
      <w:pPr>
        <w:ind w:left="6220" w:hanging="216"/>
      </w:pPr>
      <w:rPr>
        <w:rFonts w:hint="default"/>
        <w:lang w:val="ro-RO" w:eastAsia="en-US" w:bidi="ar-SA"/>
      </w:rPr>
    </w:lvl>
    <w:lvl w:ilvl="8" w:tplc="816CB20A">
      <w:numFmt w:val="bullet"/>
      <w:lvlText w:val="•"/>
      <w:lvlJc w:val="left"/>
      <w:pPr>
        <w:ind w:left="6746" w:hanging="216"/>
      </w:pPr>
      <w:rPr>
        <w:rFonts w:hint="default"/>
        <w:lang w:val="ro-RO" w:eastAsia="en-US" w:bidi="ar-SA"/>
      </w:rPr>
    </w:lvl>
  </w:abstractNum>
  <w:num w:numId="1" w16cid:durableId="381488462">
    <w:abstractNumId w:val="1"/>
  </w:num>
  <w:num w:numId="2" w16cid:durableId="9905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A"/>
    <w:rsid w:val="00037216"/>
    <w:rsid w:val="000F31AA"/>
    <w:rsid w:val="003071DD"/>
    <w:rsid w:val="00330A43"/>
    <w:rsid w:val="00560238"/>
    <w:rsid w:val="005713D9"/>
    <w:rsid w:val="00584572"/>
    <w:rsid w:val="005B34E7"/>
    <w:rsid w:val="007020D2"/>
    <w:rsid w:val="00847088"/>
    <w:rsid w:val="00865449"/>
    <w:rsid w:val="00B2543F"/>
    <w:rsid w:val="00B85907"/>
    <w:rsid w:val="00C03479"/>
    <w:rsid w:val="00D326C7"/>
    <w:rsid w:val="00D51743"/>
    <w:rsid w:val="00DE023F"/>
    <w:rsid w:val="00E03CA0"/>
    <w:rsid w:val="00E049B1"/>
    <w:rsid w:val="00F71A0A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AAEC"/>
  <w15:docId w15:val="{8AF42CCF-9446-4EF2-B0AA-E64B4F1D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Titlu1">
    <w:name w:val="heading 1"/>
    <w:basedOn w:val="Normal"/>
    <w:uiPriority w:val="1"/>
    <w:qFormat/>
    <w:pPr>
      <w:ind w:left="2836"/>
      <w:outlineLvl w:val="0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18"/>
      <w:szCs w:val="18"/>
    </w:rPr>
  </w:style>
  <w:style w:type="paragraph" w:styleId="Titlu">
    <w:name w:val="Title"/>
    <w:basedOn w:val="Normal"/>
    <w:uiPriority w:val="1"/>
    <w:qFormat/>
    <w:pPr>
      <w:spacing w:before="92"/>
      <w:ind w:left="242"/>
    </w:pPr>
    <w:rPr>
      <w:sz w:val="26"/>
      <w:szCs w:val="26"/>
    </w:rPr>
  </w:style>
  <w:style w:type="paragraph" w:styleId="Listparagraf">
    <w:name w:val="List Paragraph"/>
    <w:basedOn w:val="Normal"/>
    <w:uiPriority w:val="1"/>
    <w:qFormat/>
    <w:pPr>
      <w:spacing w:before="81"/>
      <w:ind w:left="3052" w:hanging="21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5713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13D9"/>
    <w:rPr>
      <w:rFonts w:ascii="Tahoma" w:eastAsia="Arial MT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www.ncbi.nlm.nih.gov/pubmed/?term=Lancet.%2B2017%2BJan%2B21%3B389(10066)%3A266-2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Lancet%2BGastroenterol%2BHepatol.%2B2017%2BMar%3B2(3)%3A161-176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ro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ro/resources/european-language-levels-cefr" TargetMode="External"/><Relationship Id="rId20" Type="http://schemas.openxmlformats.org/officeDocument/2006/relationships/hyperlink" Target="https://www.ncbi.nlm.nih.gov/pubmed/?term=Lancet%2BGastroenterol%2B%2BHepatol.%2B2017%2BMay%3B2(5)%3A325-3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ldisadi@yaho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ncbi.nlm.nih.gov/pubmed/?term=Lancet%2BGastroenterol%2B%2BHepatol.%2B2017%2BMay%3B2(5)%3A325-3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CV-Europass-20170817-Goldis-RO.pdf</vt:lpstr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CV-Europass-20170817-Goldis-RO.pdf</dc:title>
  <dc:subject>Adrian Goldis Europass CV</dc:subject>
  <dc:creator>Algomed</dc:creator>
  <cp:keywords>Europass, CV, Cedefop</cp:keywords>
  <cp:lastModifiedBy>Sara Dimitriu</cp:lastModifiedBy>
  <cp:revision>2</cp:revision>
  <cp:lastPrinted>2025-10-09T14:56:00Z</cp:lastPrinted>
  <dcterms:created xsi:type="dcterms:W3CDTF">2025-11-27T14:56:00Z</dcterms:created>
  <dcterms:modified xsi:type="dcterms:W3CDTF">2025-11-27T14:56:00Z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2025-06-16T00:00:00Z</vt:filetime>
  </property>
  <property fmtid="{D5CDD505-2E9C-101B-9397-08002B2CF9AE}" pid="5" name="Producer">
    <vt:lpwstr>LibreOffice 4.0; modified using iText® 5.5.11 ©2000-2017 iText Group NV (AGPL-version)</vt:lpwstr>
  </property>
</Properties>
</file>